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E" w:rsidRPr="006C76DE" w:rsidRDefault="006C76DE" w:rsidP="006C76DE">
      <w:pPr>
        <w:pStyle w:val="Paragraphedeliste"/>
        <w:numPr>
          <w:ilvl w:val="0"/>
          <w:numId w:val="3"/>
        </w:numPr>
        <w:suppressAutoHyphens w:val="0"/>
        <w:spacing w:after="120"/>
        <w:ind w:left="425" w:hanging="357"/>
        <w:rPr>
          <w:rFonts w:ascii="Adobe Hebrew" w:hAnsi="Adobe Hebrew" w:cs="Adobe Hebrew"/>
        </w:rPr>
      </w:pPr>
      <w:r w:rsidRPr="008E6F83">
        <w:rPr>
          <w:rFonts w:ascii="Adobe Hebrew" w:hAnsi="Adobe Hebrew" w:cs="Adobe Hebrew"/>
          <w:i/>
        </w:rPr>
        <w:t>« reproduction de l’autorité et d’une certaine logique du pouvoir »</w:t>
      </w:r>
    </w:p>
    <w:p w:rsidR="007614BE" w:rsidRPr="0096012D" w:rsidRDefault="00ED79E4" w:rsidP="008E6F83">
      <w:pPr>
        <w:spacing w:after="120"/>
        <w:jc w:val="both"/>
        <w:rPr>
          <w:rFonts w:ascii="Adobe Hebrew" w:hAnsi="Adobe Hebrew" w:cs="Adobe Hebrew"/>
        </w:rPr>
      </w:pPr>
      <w:r w:rsidRPr="0096012D">
        <w:rPr>
          <w:rFonts w:ascii="Adobe Hebrew" w:hAnsi="Adobe Hebrew" w:cs="Adobe Hebrew"/>
        </w:rPr>
        <w:t>Pour éviter que les personnes « apprenantes » ne soient dépendantes de personnes « </w:t>
      </w:r>
      <w:proofErr w:type="spellStart"/>
      <w:r w:rsidRPr="0096012D">
        <w:rPr>
          <w:rFonts w:ascii="Adobe Hebrew" w:hAnsi="Adobe Hebrew" w:cs="Adobe Hebrew"/>
        </w:rPr>
        <w:t>sachantes</w:t>
      </w:r>
      <w:proofErr w:type="spellEnd"/>
      <w:r w:rsidRPr="0096012D">
        <w:rPr>
          <w:rFonts w:ascii="Adobe Hebrew" w:hAnsi="Adobe Hebrew" w:cs="Adobe Hebrew"/>
        </w:rPr>
        <w:t> » et donc obligées envers elles (on peut penser à des élèves qui doivent se soumettre aux règles d’</w:t>
      </w:r>
      <w:proofErr w:type="spellStart"/>
      <w:r w:rsidRPr="0096012D">
        <w:rPr>
          <w:rFonts w:ascii="Adobe Hebrew" w:hAnsi="Adobe Hebrew" w:cs="Adobe Hebrew"/>
        </w:rPr>
        <w:t>un.e</w:t>
      </w:r>
      <w:proofErr w:type="spellEnd"/>
      <w:r w:rsidRPr="0096012D">
        <w:rPr>
          <w:rFonts w:ascii="Adobe Hebrew" w:hAnsi="Adobe Hebrew" w:cs="Adobe Hebrew"/>
        </w:rPr>
        <w:t xml:space="preserve"> </w:t>
      </w:r>
      <w:proofErr w:type="spellStart"/>
      <w:r w:rsidRPr="0096012D">
        <w:rPr>
          <w:rFonts w:ascii="Adobe Hebrew" w:hAnsi="Adobe Hebrew" w:cs="Adobe Hebrew"/>
        </w:rPr>
        <w:t>professeur.e</w:t>
      </w:r>
      <w:proofErr w:type="spellEnd"/>
      <w:r w:rsidRPr="0096012D">
        <w:rPr>
          <w:rFonts w:ascii="Adobe Hebrew" w:hAnsi="Adobe Hebrew" w:cs="Adobe Hebrew"/>
        </w:rPr>
        <w:t xml:space="preserve"> ou à des enfants se soumettant à l’autorité des parents), l’éducation populaire (E.P.) s’accompagne de différentes formes de pédagogie active et participative</w:t>
      </w:r>
      <w:r w:rsidR="00E41A76" w:rsidRPr="0096012D">
        <w:rPr>
          <w:rFonts w:ascii="Adobe Hebrew" w:hAnsi="Adobe Hebrew" w:cs="Adobe Hebrew"/>
        </w:rPr>
        <w:t>.</w:t>
      </w:r>
      <w:r w:rsidRPr="0096012D">
        <w:rPr>
          <w:rFonts w:ascii="Adobe Hebrew" w:hAnsi="Adobe Hebrew" w:cs="Adobe Hebrew"/>
        </w:rPr>
        <w:t xml:space="preserve"> </w:t>
      </w:r>
      <w:r w:rsidRPr="00E44F53">
        <w:rPr>
          <w:rFonts w:ascii="Adobe Hebrew" w:hAnsi="Adobe Hebrew" w:cs="Adobe Hebrew"/>
          <w:u w:val="single"/>
        </w:rPr>
        <w:t>Apprendre devient alors un processus volontaire et circulaire</w:t>
      </w:r>
      <w:r w:rsidRPr="008E6F83">
        <w:rPr>
          <w:rFonts w:ascii="Adobe Hebrew" w:hAnsi="Adobe Hebrew" w:cs="Adobe Hebrew"/>
        </w:rPr>
        <w:t xml:space="preserve"> en contradiction avec l’idée d’un enseignement passif et unidirectionnel.</w:t>
      </w:r>
      <w:r w:rsidRPr="0096012D">
        <w:rPr>
          <w:rFonts w:ascii="Adobe Hebrew" w:hAnsi="Adobe Hebrew" w:cs="Adobe Hebrew"/>
        </w:rPr>
        <w:t xml:space="preserve"> Le fait de savoir quelque chose ne donne plus de droit sur l’autre</w:t>
      </w:r>
      <w:r w:rsidR="002839FD" w:rsidRPr="0096012D">
        <w:rPr>
          <w:rFonts w:ascii="Adobe Hebrew" w:hAnsi="Adobe Hebrew" w:cs="Adobe Hebrew"/>
        </w:rPr>
        <w:t xml:space="preserve">, </w:t>
      </w:r>
      <w:r w:rsidR="008E6F83">
        <w:rPr>
          <w:rFonts w:ascii="Adobe Hebrew" w:hAnsi="Adobe Hebrew" w:cs="Adobe Hebrew"/>
        </w:rPr>
        <w:t>bien</w:t>
      </w:r>
      <w:r w:rsidR="002839FD" w:rsidRPr="0096012D">
        <w:rPr>
          <w:rFonts w:ascii="Adobe Hebrew" w:hAnsi="Adobe Hebrew" w:cs="Adobe Hebrew"/>
        </w:rPr>
        <w:t xml:space="preserve"> que des rapports </w:t>
      </w:r>
      <w:proofErr w:type="spellStart"/>
      <w:r w:rsidR="002839FD" w:rsidRPr="0096012D">
        <w:rPr>
          <w:rFonts w:ascii="Adobe Hebrew" w:hAnsi="Adobe Hebrew" w:cs="Adobe Hebrew"/>
        </w:rPr>
        <w:t>apprenant</w:t>
      </w:r>
      <w:r w:rsidR="008E6F83">
        <w:rPr>
          <w:rFonts w:ascii="Adobe Hebrew" w:hAnsi="Adobe Hebrew" w:cs="Adobe Hebrew"/>
        </w:rPr>
        <w:t>.e.</w:t>
      </w:r>
      <w:r w:rsidR="002839FD" w:rsidRPr="0096012D">
        <w:rPr>
          <w:rFonts w:ascii="Adobe Hebrew" w:hAnsi="Adobe Hebrew" w:cs="Adobe Hebrew"/>
        </w:rPr>
        <w:t>s-sachant</w:t>
      </w:r>
      <w:r w:rsidR="008E6F83">
        <w:rPr>
          <w:rFonts w:ascii="Adobe Hebrew" w:hAnsi="Adobe Hebrew" w:cs="Adobe Hebrew"/>
        </w:rPr>
        <w:t>.e.</w:t>
      </w:r>
      <w:r w:rsidR="002839FD" w:rsidRPr="0096012D">
        <w:rPr>
          <w:rFonts w:ascii="Adobe Hebrew" w:hAnsi="Adobe Hebrew" w:cs="Adobe Hebrew"/>
        </w:rPr>
        <w:t>s</w:t>
      </w:r>
      <w:proofErr w:type="spellEnd"/>
      <w:r w:rsidR="002839FD" w:rsidRPr="0096012D">
        <w:rPr>
          <w:rFonts w:ascii="Adobe Hebrew" w:hAnsi="Adobe Hebrew" w:cs="Adobe Hebrew"/>
        </w:rPr>
        <w:t xml:space="preserve"> </w:t>
      </w:r>
      <w:r w:rsidR="001F3187" w:rsidRPr="0096012D">
        <w:rPr>
          <w:rFonts w:ascii="Adobe Hebrew" w:hAnsi="Adobe Hebrew" w:cs="Adobe Hebrew"/>
        </w:rPr>
        <w:t xml:space="preserve">éphémères </w:t>
      </w:r>
      <w:r w:rsidR="002839FD" w:rsidRPr="0096012D">
        <w:rPr>
          <w:rFonts w:ascii="Adobe Hebrew" w:hAnsi="Adobe Hebrew" w:cs="Adobe Hebrew"/>
        </w:rPr>
        <w:t>puissent continuer d’exister. L</w:t>
      </w:r>
      <w:r w:rsidRPr="0096012D">
        <w:rPr>
          <w:rFonts w:ascii="Adobe Hebrew" w:hAnsi="Adobe Hebrew" w:cs="Adobe Hebrew"/>
        </w:rPr>
        <w:t>’</w:t>
      </w:r>
      <w:proofErr w:type="spellStart"/>
      <w:r w:rsidRPr="0096012D">
        <w:rPr>
          <w:rFonts w:ascii="Adobe Hebrew" w:hAnsi="Adobe Hebrew" w:cs="Adobe Hebrew"/>
        </w:rPr>
        <w:t>expert.e</w:t>
      </w:r>
      <w:proofErr w:type="spellEnd"/>
      <w:r w:rsidRPr="0096012D">
        <w:rPr>
          <w:rFonts w:ascii="Adobe Hebrew" w:hAnsi="Adobe Hebrew" w:cs="Adobe Hebrew"/>
        </w:rPr>
        <w:t xml:space="preserve"> est </w:t>
      </w:r>
      <w:proofErr w:type="spellStart"/>
      <w:r w:rsidRPr="0096012D">
        <w:rPr>
          <w:rFonts w:ascii="Adobe Hebrew" w:hAnsi="Adobe Hebrew" w:cs="Adobe Hebrew"/>
        </w:rPr>
        <w:t>descendu.e</w:t>
      </w:r>
      <w:proofErr w:type="spellEnd"/>
      <w:r w:rsidRPr="0096012D">
        <w:rPr>
          <w:rFonts w:ascii="Adobe Hebrew" w:hAnsi="Adobe Hebrew" w:cs="Adobe Hebrew"/>
        </w:rPr>
        <w:t xml:space="preserve"> de son piédestal, le pouvoir d’agir des personnes apprenantes est restauré. De même, l’éducation cesse d’être une course au savoir, une course au pouvoir, plutôt que d’enseigner l’autorité elle devient source d’émancipation.</w:t>
      </w:r>
    </w:p>
    <w:p w:rsidR="007614BE" w:rsidRPr="0096012D" w:rsidRDefault="00ED79E4" w:rsidP="008E6F83">
      <w:pPr>
        <w:pStyle w:val="Paragraphedeliste"/>
        <w:numPr>
          <w:ilvl w:val="0"/>
          <w:numId w:val="3"/>
        </w:numPr>
        <w:spacing w:after="120"/>
        <w:ind w:left="426"/>
        <w:rPr>
          <w:rFonts w:ascii="Adobe Hebrew" w:hAnsi="Adobe Hebrew" w:cs="Adobe Hebrew"/>
          <w:i/>
        </w:rPr>
      </w:pPr>
      <w:r w:rsidRPr="0096012D">
        <w:rPr>
          <w:rFonts w:ascii="Adobe Hebrew" w:hAnsi="Adobe Hebrew" w:cs="Adobe Hebrew"/>
          <w:i/>
        </w:rPr>
        <w:t>« reproduction du système dominant, aujourd’hui</w:t>
      </w:r>
      <w:r w:rsidR="00B754CD" w:rsidRPr="0096012D">
        <w:rPr>
          <w:rFonts w:ascii="Adobe Hebrew" w:hAnsi="Adobe Hebrew" w:cs="Adobe Hebrew"/>
          <w:i/>
        </w:rPr>
        <w:t>,</w:t>
      </w:r>
      <w:r w:rsidRPr="0096012D">
        <w:rPr>
          <w:rFonts w:ascii="Adobe Hebrew" w:hAnsi="Adobe Hebrew" w:cs="Adobe Hebrew"/>
          <w:i/>
        </w:rPr>
        <w:t xml:space="preserve"> le capitalisme mondialisé »</w:t>
      </w:r>
    </w:p>
    <w:p w:rsidR="008E6F83" w:rsidRDefault="00ED79E4" w:rsidP="008E6F83">
      <w:pPr>
        <w:spacing w:after="120"/>
        <w:jc w:val="both"/>
        <w:rPr>
          <w:rFonts w:ascii="Adobe Hebrew" w:hAnsi="Adobe Hebrew" w:cs="Adobe Hebrew"/>
        </w:rPr>
      </w:pPr>
      <w:r w:rsidRPr="0096012D">
        <w:rPr>
          <w:rFonts w:ascii="Adobe Hebrew" w:hAnsi="Adobe Hebrew" w:cs="Adobe Hebrew"/>
        </w:rPr>
        <w:t xml:space="preserve">L’E.P. se veut un vecteur de transformation sociale. Or, sa réflexion sur la hiérarchie l’amène parfois à expérimenter l’autogestion qui, non seulement, va dans le sens d’une égale responsabilité entre </w:t>
      </w:r>
      <w:proofErr w:type="spellStart"/>
      <w:r w:rsidRPr="0096012D">
        <w:rPr>
          <w:rFonts w:ascii="Adobe Hebrew" w:hAnsi="Adobe Hebrew" w:cs="Adobe Hebrew"/>
        </w:rPr>
        <w:t>apprenant.e.s</w:t>
      </w:r>
      <w:proofErr w:type="spellEnd"/>
      <w:r w:rsidRPr="0096012D">
        <w:rPr>
          <w:rFonts w:ascii="Adobe Hebrew" w:hAnsi="Adobe Hebrew" w:cs="Adobe Hebrew"/>
        </w:rPr>
        <w:t xml:space="preserve"> et </w:t>
      </w:r>
      <w:proofErr w:type="spellStart"/>
      <w:r w:rsidRPr="0096012D">
        <w:rPr>
          <w:rFonts w:ascii="Adobe Hebrew" w:hAnsi="Adobe Hebrew" w:cs="Adobe Hebrew"/>
        </w:rPr>
        <w:t>sachant.e.s</w:t>
      </w:r>
      <w:proofErr w:type="spellEnd"/>
      <w:r w:rsidRPr="0096012D">
        <w:rPr>
          <w:rFonts w:ascii="Adobe Hebrew" w:hAnsi="Adobe Hebrew" w:cs="Adobe Hebrew"/>
        </w:rPr>
        <w:t xml:space="preserve"> mais permet les allers-retours constants entre théorie et pratique nécessaires à l’ancrage de l’éducation dans une société donnée. L’E.P., contrairement à l’éducation académique qui n’offre presque aucun recul sur la société qui la produit, </w:t>
      </w:r>
      <w:proofErr w:type="gramStart"/>
      <w:r w:rsidRPr="0096012D">
        <w:rPr>
          <w:rFonts w:ascii="Adobe Hebrew" w:hAnsi="Adobe Hebrew" w:cs="Adobe Hebrew"/>
        </w:rPr>
        <w:t>cherche</w:t>
      </w:r>
      <w:proofErr w:type="gramEnd"/>
      <w:r w:rsidRPr="0096012D">
        <w:rPr>
          <w:rFonts w:ascii="Adobe Hebrew" w:hAnsi="Adobe Hebrew" w:cs="Adobe Hebrew"/>
        </w:rPr>
        <w:t xml:space="preserve"> en premier lieu à développer un regard critique sur cette dernière. Par ailleurs, elle propose des outils permettant d’enrayer la reproduction du système dominant, en redonnant le choix de leurs objets d’étude aux personnes apprenantes, par exemple. Au lieu de se préparer à la société actuelle que connaissent si bien les personnes </w:t>
      </w:r>
      <w:proofErr w:type="spellStart"/>
      <w:r w:rsidRPr="0096012D">
        <w:rPr>
          <w:rFonts w:ascii="Adobe Hebrew" w:hAnsi="Adobe Hebrew" w:cs="Adobe Hebrew"/>
        </w:rPr>
        <w:t>sachantes</w:t>
      </w:r>
      <w:proofErr w:type="spellEnd"/>
      <w:r w:rsidRPr="0096012D">
        <w:rPr>
          <w:rFonts w:ascii="Adobe Hebrew" w:hAnsi="Adobe Hebrew" w:cs="Adobe Hebrew"/>
        </w:rPr>
        <w:t>, les personnes appren</w:t>
      </w:r>
      <w:r w:rsidR="00B754CD" w:rsidRPr="0096012D">
        <w:rPr>
          <w:rFonts w:ascii="Adobe Hebrew" w:hAnsi="Adobe Hebrew" w:cs="Adobe Hebrew"/>
        </w:rPr>
        <w:t>antes peuvent (se) préparer aux</w:t>
      </w:r>
      <w:r w:rsidRPr="0096012D">
        <w:rPr>
          <w:rFonts w:ascii="Adobe Hebrew" w:hAnsi="Adobe Hebrew" w:cs="Adobe Hebrew"/>
        </w:rPr>
        <w:t xml:space="preserve"> société</w:t>
      </w:r>
      <w:r w:rsidR="00B754CD" w:rsidRPr="0096012D">
        <w:rPr>
          <w:rFonts w:ascii="Adobe Hebrew" w:hAnsi="Adobe Hebrew" w:cs="Adobe Hebrew"/>
        </w:rPr>
        <w:t>s</w:t>
      </w:r>
      <w:r w:rsidRPr="0096012D">
        <w:rPr>
          <w:rFonts w:ascii="Adobe Hebrew" w:hAnsi="Adobe Hebrew" w:cs="Adobe Hebrew"/>
        </w:rPr>
        <w:t xml:space="preserve"> de demain.  Finis les enseignements compartimentés en domaines étanches, ils ne sont bons qu’à nous mouler à des métiers spécialisés que nous pratiquerions sans compréhension des enjeux collatéraux. L’éducation doit former des citoyen.ne.s pas des </w:t>
      </w:r>
      <w:proofErr w:type="spellStart"/>
      <w:r w:rsidRPr="0096012D">
        <w:rPr>
          <w:rFonts w:ascii="Adobe Hebrew" w:hAnsi="Adobe Hebrew" w:cs="Adobe Hebrew"/>
        </w:rPr>
        <w:t>professionnel.le.s</w:t>
      </w:r>
      <w:proofErr w:type="spellEnd"/>
      <w:r w:rsidRPr="0096012D">
        <w:rPr>
          <w:rFonts w:ascii="Adobe Hebrew" w:hAnsi="Adobe Hebrew" w:cs="Adobe Hebrew"/>
        </w:rPr>
        <w:t xml:space="preserve">. </w:t>
      </w:r>
      <w:r w:rsidRPr="0096012D">
        <w:rPr>
          <w:rFonts w:ascii="Adobe Hebrew" w:hAnsi="Adobe Hebrew" w:cs="Adobe Hebrew"/>
          <w:u w:val="single"/>
        </w:rPr>
        <w:t>L’éducation ne doit pas être une étape vers la société économique mais un garant d’une société politique</w:t>
      </w:r>
      <w:r w:rsidRPr="0096012D">
        <w:rPr>
          <w:rFonts w:ascii="Adobe Hebrew" w:hAnsi="Adobe Hebrew" w:cs="Adobe Hebrew"/>
        </w:rPr>
        <w:t xml:space="preserve">, c'est-à-dire une société où le pouvoir est pratiqué par le peuple et non par des algorithmes </w:t>
      </w:r>
      <w:r w:rsidR="004C48E4" w:rsidRPr="0096012D">
        <w:rPr>
          <w:rFonts w:ascii="Adobe Hebrew" w:hAnsi="Adobe Hebrew" w:cs="Adobe Hebrew"/>
        </w:rPr>
        <w:t>(</w:t>
      </w:r>
      <w:r w:rsidRPr="0096012D">
        <w:rPr>
          <w:rFonts w:ascii="Adobe Hebrew" w:hAnsi="Adobe Hebrew" w:cs="Adobe Hebrew"/>
        </w:rPr>
        <w:t>avec lesquels il est difficile de dialoguer</w:t>
      </w:r>
      <w:r w:rsidR="004C48E4" w:rsidRPr="0096012D">
        <w:rPr>
          <w:rFonts w:ascii="Adobe Hebrew" w:hAnsi="Adobe Hebrew" w:cs="Adobe Hebrew"/>
        </w:rPr>
        <w:t>)</w:t>
      </w:r>
      <w:r w:rsidRPr="0096012D">
        <w:rPr>
          <w:rFonts w:ascii="Adobe Hebrew" w:hAnsi="Adobe Hebrew" w:cs="Adobe Hebrew"/>
        </w:rPr>
        <w:t xml:space="preserve">. </w:t>
      </w:r>
    </w:p>
    <w:p w:rsidR="00E44F53" w:rsidRPr="0096012D" w:rsidRDefault="00E44F53" w:rsidP="00E44F53">
      <w:pPr>
        <w:spacing w:after="120"/>
        <w:jc w:val="both"/>
        <w:rPr>
          <w:rFonts w:ascii="Adobe Hebrew" w:hAnsi="Adobe Hebrew" w:cs="Adobe Hebrew"/>
        </w:rPr>
      </w:pPr>
      <w:proofErr w:type="spellStart"/>
      <w:r w:rsidRPr="0096012D">
        <w:rPr>
          <w:rFonts w:ascii="Adobe Hebrew" w:hAnsi="Adobe Hebrew" w:cs="Adobe Hebrew"/>
        </w:rPr>
        <w:t>Re</w:t>
      </w:r>
      <w:proofErr w:type="spellEnd"/>
      <w:r w:rsidRPr="0096012D">
        <w:rPr>
          <w:rFonts w:ascii="Adobe Hebrew" w:hAnsi="Adobe Hebrew" w:cs="Adobe Hebrew"/>
        </w:rPr>
        <w:t xml:space="preserve">-politiser une société algorithmique, plus qu’une « chasse aux </w:t>
      </w:r>
      <w:proofErr w:type="spellStart"/>
      <w:r w:rsidRPr="0096012D">
        <w:rPr>
          <w:rFonts w:ascii="Adobe Hebrew" w:hAnsi="Adobe Hebrew" w:cs="Adobe Hebrew"/>
        </w:rPr>
        <w:t>expert.e.s</w:t>
      </w:r>
      <w:proofErr w:type="spellEnd"/>
      <w:r w:rsidRPr="0096012D">
        <w:rPr>
          <w:rFonts w:ascii="Adobe Hebrew" w:hAnsi="Adobe Hebrew" w:cs="Adobe Hebrew"/>
        </w:rPr>
        <w:t> »</w:t>
      </w:r>
      <w:r>
        <w:rPr>
          <w:rFonts w:ascii="Adobe Hebrew" w:hAnsi="Adobe Hebrew" w:cs="Adobe Hebrew"/>
        </w:rPr>
        <w:t>,</w:t>
      </w:r>
      <w:r w:rsidRPr="0096012D">
        <w:rPr>
          <w:rFonts w:ascii="Adobe Hebrew" w:hAnsi="Adobe Hebrew" w:cs="Adobe Hebrew"/>
        </w:rPr>
        <w:t xml:space="preserve"> signifie aussi faire le deuil de toute certitude. Ainsi, la transdisciplinarité et la </w:t>
      </w:r>
      <w:r w:rsidRPr="0096012D">
        <w:rPr>
          <w:rFonts w:ascii="Adobe Hebrew" w:hAnsi="Adobe Hebrew" w:cs="Adobe Hebrew"/>
        </w:rPr>
        <w:lastRenderedPageBreak/>
        <w:t xml:space="preserve">subjectivité prennent toute leur place dans l’E.P. par le débat et la </w:t>
      </w:r>
      <w:r w:rsidRPr="003B3540">
        <w:rPr>
          <w:rFonts w:ascii="Adobe Hebrew" w:hAnsi="Adobe Hebrew" w:cs="Adobe Hebrew"/>
          <w:u w:val="single"/>
        </w:rPr>
        <w:t>construction collective du savoir</w:t>
      </w:r>
      <w:r w:rsidRPr="0096012D">
        <w:rPr>
          <w:rFonts w:ascii="Adobe Hebrew" w:hAnsi="Adobe Hebrew" w:cs="Adobe Hebrew"/>
        </w:rPr>
        <w:t xml:space="preserve">. </w:t>
      </w:r>
      <w:proofErr w:type="spellStart"/>
      <w:r w:rsidRPr="0096012D">
        <w:rPr>
          <w:rFonts w:ascii="Adobe Hebrew" w:hAnsi="Adobe Hebrew" w:cs="Adobe Hebrew"/>
        </w:rPr>
        <w:t>Chacun.e</w:t>
      </w:r>
      <w:proofErr w:type="spellEnd"/>
      <w:r w:rsidRPr="0096012D">
        <w:rPr>
          <w:rFonts w:ascii="Adobe Hebrew" w:hAnsi="Adobe Hebrew" w:cs="Adobe Hebrew"/>
        </w:rPr>
        <w:t xml:space="preserve"> apporte son expérience, ses connaissances pour qu’elles soient ensuite mises en cohérence par le collectif.</w:t>
      </w:r>
    </w:p>
    <w:p w:rsidR="00E44F53" w:rsidRDefault="00E44F53" w:rsidP="00E44F53">
      <w:pPr>
        <w:spacing w:after="120"/>
        <w:jc w:val="both"/>
        <w:rPr>
          <w:rFonts w:ascii="Adobe Hebrew" w:hAnsi="Adobe Hebrew" w:cs="Adobe Hebrew"/>
        </w:rPr>
      </w:pPr>
      <w:r>
        <w:rPr>
          <w:rFonts w:ascii="Adobe Hebrew" w:hAnsi="Adobe Hebrew" w:cs="Adobe Hebrew"/>
          <w:noProof/>
          <w:lang w:eastAsia="fr-FR"/>
        </w:rPr>
        <w:drawing>
          <wp:anchor distT="0" distB="0" distL="114300" distR="114300" simplePos="0" relativeHeight="251663360" behindDoc="1" locked="0" layoutInCell="1" allowOverlap="1">
            <wp:simplePos x="0" y="0"/>
            <wp:positionH relativeFrom="column">
              <wp:posOffset>711835</wp:posOffset>
            </wp:positionH>
            <wp:positionV relativeFrom="paragraph">
              <wp:posOffset>1325880</wp:posOffset>
            </wp:positionV>
            <wp:extent cx="3200400" cy="2190750"/>
            <wp:effectExtent l="19050" t="0" r="0" b="0"/>
            <wp:wrapTight wrapText="bothSides">
              <wp:wrapPolygon edited="0">
                <wp:start x="-129" y="0"/>
                <wp:lineTo x="-129" y="21412"/>
                <wp:lineTo x="21600" y="21412"/>
                <wp:lineTo x="21600" y="0"/>
                <wp:lineTo x="-129" y="0"/>
              </wp:wrapPolygon>
            </wp:wrapTight>
            <wp:docPr id="4" name="Image 2" descr="C:\Users\Mr\Desktop\Dessins éduc pop\esukudu_einstein_failles_systeme_educ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Desktop\Dessins éduc pop\esukudu_einstein_failles_systeme_educatif.jpg"/>
                    <pic:cNvPicPr>
                      <a:picLocks noChangeAspect="1" noChangeArrowheads="1"/>
                    </pic:cNvPicPr>
                  </pic:nvPicPr>
                  <pic:blipFill>
                    <a:blip r:embed="rId8" cstate="print"/>
                    <a:srcRect t="7962" b="13536"/>
                    <a:stretch>
                      <a:fillRect/>
                    </a:stretch>
                  </pic:blipFill>
                  <pic:spPr bwMode="auto">
                    <a:xfrm>
                      <a:off x="0" y="0"/>
                      <a:ext cx="3200400" cy="2190750"/>
                    </a:xfrm>
                    <a:prstGeom prst="rect">
                      <a:avLst/>
                    </a:prstGeom>
                    <a:noFill/>
                    <a:ln w="9525">
                      <a:noFill/>
                      <a:miter lim="800000"/>
                      <a:headEnd/>
                      <a:tailEnd/>
                    </a:ln>
                  </pic:spPr>
                </pic:pic>
              </a:graphicData>
            </a:graphic>
          </wp:anchor>
        </w:drawing>
      </w:r>
      <w:r w:rsidRPr="0096012D">
        <w:rPr>
          <w:rFonts w:ascii="Adobe Hebrew" w:hAnsi="Adobe Hebrew" w:cs="Adobe Hebrew"/>
        </w:rPr>
        <w:t xml:space="preserve">La certitude éjectée du fondement de l’éducation, finis donc les enseignements uniquement basés sur l’instruction. </w:t>
      </w:r>
      <w:r w:rsidRPr="003B3540">
        <w:rPr>
          <w:rFonts w:ascii="Adobe Hebrew" w:hAnsi="Adobe Hebrew" w:cs="Adobe Hebrew"/>
          <w:u w:val="single"/>
        </w:rPr>
        <w:t>L’intelligence humaine n’est pas faite que de savoirs, elle est aussi composée de savoir-faire et de savoir-être</w:t>
      </w:r>
      <w:r w:rsidRPr="0096012D">
        <w:rPr>
          <w:rFonts w:ascii="Adobe Hebrew" w:hAnsi="Adobe Hebrew" w:cs="Adobe Hebrew"/>
        </w:rPr>
        <w:t xml:space="preserve">, dont notamment l’esprit critique, la capacité à débattre et l’imagination font partie. L’imagination, indispensable pour penser le monde de demain et le croire possible, se cultive par le jeu, la rêverie et tous les temps informels que permet l’E.P. et que l’éducation conventionnelle condamne. </w:t>
      </w:r>
    </w:p>
    <w:p w:rsidR="00E44F53" w:rsidRDefault="00E44F53" w:rsidP="00E44F53">
      <w:pPr>
        <w:spacing w:after="120"/>
        <w:jc w:val="both"/>
        <w:rPr>
          <w:rFonts w:ascii="Adobe Hebrew" w:hAnsi="Adobe Hebrew" w:cs="Adobe Hebrew"/>
        </w:rPr>
      </w:pPr>
    </w:p>
    <w:p w:rsidR="00E44F53" w:rsidRDefault="00E44F53" w:rsidP="00E44F53">
      <w:pPr>
        <w:spacing w:after="120"/>
        <w:jc w:val="both"/>
        <w:rPr>
          <w:rFonts w:ascii="Adobe Hebrew" w:hAnsi="Adobe Hebrew" w:cs="Adobe Hebrew"/>
        </w:rPr>
      </w:pPr>
    </w:p>
    <w:p w:rsidR="00E44F53" w:rsidRPr="0096012D" w:rsidRDefault="00E44F53" w:rsidP="00E44F53">
      <w:pPr>
        <w:spacing w:after="120"/>
        <w:jc w:val="both"/>
        <w:rPr>
          <w:rFonts w:ascii="Adobe Hebrew" w:hAnsi="Adobe Hebrew" w:cs="Adobe Hebrew"/>
        </w:rPr>
      </w:pPr>
    </w:p>
    <w:p w:rsidR="00E44F53" w:rsidRPr="0096012D" w:rsidRDefault="00E44F53" w:rsidP="00E44F53">
      <w:pPr>
        <w:pStyle w:val="Paragraphedeliste"/>
        <w:numPr>
          <w:ilvl w:val="0"/>
          <w:numId w:val="3"/>
        </w:numPr>
        <w:spacing w:after="120"/>
        <w:ind w:left="426"/>
        <w:rPr>
          <w:rFonts w:ascii="Adobe Hebrew" w:hAnsi="Adobe Hebrew" w:cs="Adobe Hebrew"/>
          <w:i/>
        </w:rPr>
      </w:pPr>
      <w:r w:rsidRPr="0096012D">
        <w:rPr>
          <w:rFonts w:ascii="Adobe Hebrew" w:hAnsi="Adobe Hebrew" w:cs="Adobe Hebrew"/>
          <w:i/>
        </w:rPr>
        <w:t xml:space="preserve">« reproduction des oppressions (sexisme, racisme, âgisme, </w:t>
      </w:r>
      <w:r>
        <w:rPr>
          <w:rFonts w:ascii="Adobe Hebrew" w:hAnsi="Adobe Hebrew" w:cs="Adobe Hebrew"/>
          <w:i/>
        </w:rPr>
        <w:t>pillage des ressources terrestres et pollution</w:t>
      </w:r>
      <w:r w:rsidRPr="0096012D">
        <w:rPr>
          <w:rFonts w:ascii="Adobe Hebrew" w:hAnsi="Adobe Hebrew" w:cs="Adobe Hebrew"/>
          <w:i/>
        </w:rPr>
        <w:t>…) »</w:t>
      </w:r>
    </w:p>
    <w:p w:rsidR="00E44F53" w:rsidRPr="0096012D" w:rsidRDefault="00E44F53" w:rsidP="00E44F53">
      <w:pPr>
        <w:spacing w:after="120"/>
        <w:jc w:val="both"/>
        <w:rPr>
          <w:rFonts w:ascii="Adobe Hebrew" w:hAnsi="Adobe Hebrew" w:cs="Adobe Hebrew"/>
        </w:rPr>
      </w:pPr>
      <w:r w:rsidRPr="0096012D">
        <w:rPr>
          <w:rFonts w:ascii="Adobe Hebrew" w:hAnsi="Adobe Hebrew" w:cs="Adobe Hebrew"/>
        </w:rPr>
        <w:t xml:space="preserve">Privilégier une éducation par le débat implique nécessairement des efforts afin de libérer la parole de </w:t>
      </w:r>
      <w:proofErr w:type="spellStart"/>
      <w:r w:rsidRPr="0096012D">
        <w:rPr>
          <w:rFonts w:ascii="Adobe Hebrew" w:hAnsi="Adobe Hebrew" w:cs="Adobe Hebrew"/>
        </w:rPr>
        <w:t>tou.te.s</w:t>
      </w:r>
      <w:proofErr w:type="spellEnd"/>
      <w:r w:rsidRPr="0096012D">
        <w:rPr>
          <w:rFonts w:ascii="Adobe Hebrew" w:hAnsi="Adobe Hebrew" w:cs="Adobe Hebrew"/>
        </w:rPr>
        <w:t xml:space="preserve">. De même, prendre du recul vis-à-vis de la société implique de </w:t>
      </w:r>
      <w:r w:rsidRPr="003B3540">
        <w:rPr>
          <w:rFonts w:ascii="Adobe Hebrew" w:hAnsi="Adobe Hebrew" w:cs="Adobe Hebrew"/>
          <w:u w:val="single"/>
        </w:rPr>
        <w:t>conscientiser les logiques et comportements oppressifs issus de cette même société et que nous avons intériorisés</w:t>
      </w:r>
      <w:r w:rsidRPr="0096012D">
        <w:rPr>
          <w:rFonts w:ascii="Adobe Hebrew" w:hAnsi="Adobe Hebrew" w:cs="Adobe Hebrew"/>
        </w:rPr>
        <w:t xml:space="preserve">. Ainsi, l’E.P. par sa volonté même d’éduquer par la construction et l’émulation collective, permet de déconstruire progressivement des attitudes discriminatoires que l’éducation conventionnelle développe par la mise en compétition des personnes apprenantes. Imaginez – à la place de vos amphis où s’est installée une ségrégation linguistique – des groupes de discussion où </w:t>
      </w:r>
      <w:proofErr w:type="spellStart"/>
      <w:r w:rsidRPr="0096012D">
        <w:rPr>
          <w:rFonts w:ascii="Adobe Hebrew" w:hAnsi="Adobe Hebrew" w:cs="Adobe Hebrew"/>
        </w:rPr>
        <w:t>chacun.e</w:t>
      </w:r>
      <w:proofErr w:type="spellEnd"/>
      <w:r w:rsidRPr="0096012D">
        <w:rPr>
          <w:rFonts w:ascii="Adobe Hebrew" w:hAnsi="Adobe Hebrew" w:cs="Adobe Hebrew"/>
        </w:rPr>
        <w:t xml:space="preserve"> aurait le temps de parler et d’être </w:t>
      </w:r>
      <w:proofErr w:type="spellStart"/>
      <w:r w:rsidRPr="0096012D">
        <w:rPr>
          <w:rFonts w:ascii="Adobe Hebrew" w:hAnsi="Adobe Hebrew" w:cs="Adobe Hebrew"/>
        </w:rPr>
        <w:t>écouté.e</w:t>
      </w:r>
      <w:proofErr w:type="spellEnd"/>
      <w:r w:rsidRPr="0096012D">
        <w:rPr>
          <w:rFonts w:ascii="Adobe Hebrew" w:hAnsi="Adobe Hebrew" w:cs="Adobe Hebrew"/>
        </w:rPr>
        <w:t xml:space="preserve">, imaginez à la place de vos cours de </w:t>
      </w:r>
      <w:proofErr w:type="spellStart"/>
      <w:r w:rsidRPr="0096012D">
        <w:rPr>
          <w:rFonts w:ascii="Adobe Hebrew" w:hAnsi="Adobe Hebrew" w:cs="Adobe Hebrew"/>
        </w:rPr>
        <w:t>futur.e.s</w:t>
      </w:r>
      <w:proofErr w:type="spellEnd"/>
      <w:r w:rsidRPr="0096012D">
        <w:rPr>
          <w:rFonts w:ascii="Adobe Hebrew" w:hAnsi="Adobe Hebrew" w:cs="Adobe Hebrew"/>
        </w:rPr>
        <w:t xml:space="preserve"> </w:t>
      </w:r>
      <w:proofErr w:type="spellStart"/>
      <w:r w:rsidRPr="0096012D">
        <w:rPr>
          <w:rFonts w:ascii="Adobe Hebrew" w:hAnsi="Adobe Hebrew" w:cs="Adobe Hebrew"/>
        </w:rPr>
        <w:t>ingénieur.e.s</w:t>
      </w:r>
      <w:proofErr w:type="spellEnd"/>
      <w:r w:rsidRPr="0096012D">
        <w:rPr>
          <w:rFonts w:ascii="Adobe Hebrew" w:hAnsi="Adobe Hebrew" w:cs="Adobe Hebrew"/>
        </w:rPr>
        <w:t xml:space="preserve"> pollueurs-</w:t>
      </w:r>
      <w:proofErr w:type="spellStart"/>
      <w:r w:rsidRPr="0096012D">
        <w:rPr>
          <w:rFonts w:ascii="Adobe Hebrew" w:hAnsi="Adobe Hebrew" w:cs="Adobe Hebrew"/>
        </w:rPr>
        <w:t>euses</w:t>
      </w:r>
      <w:proofErr w:type="spellEnd"/>
      <w:r w:rsidRPr="0096012D">
        <w:rPr>
          <w:rFonts w:ascii="Adobe Hebrew" w:hAnsi="Adobe Hebrew" w:cs="Adobe Hebrew"/>
        </w:rPr>
        <w:t xml:space="preserve"> que vous puissiez </w:t>
      </w:r>
      <w:r w:rsidRPr="0096012D">
        <w:rPr>
          <w:rFonts w:ascii="Adobe Hebrew" w:hAnsi="Adobe Hebrew" w:cs="Adobe Hebrew"/>
        </w:rPr>
        <w:lastRenderedPageBreak/>
        <w:t>organiser un débat sur le rôle de la technique dans les sociétés de demain, sans avoir à en référer plus au corps enseignant qu’à n’importe lequel de vos camarades… Une éducation qui remettrait les rapports humains</w:t>
      </w:r>
      <w:r w:rsidR="00857784">
        <w:rPr>
          <w:rFonts w:ascii="Adobe Hebrew" w:hAnsi="Adobe Hebrew" w:cs="Adobe Hebrew"/>
        </w:rPr>
        <w:t xml:space="preserve"> et l’éthique</w:t>
      </w:r>
      <w:r w:rsidRPr="0096012D">
        <w:rPr>
          <w:rFonts w:ascii="Adobe Hebrew" w:hAnsi="Adobe Hebrew" w:cs="Adobe Hebrew"/>
        </w:rPr>
        <w:t xml:space="preserve"> en son centre et laisserait de côté la recherche de résultats à tou</w:t>
      </w:r>
      <w:r w:rsidR="00857784">
        <w:rPr>
          <w:rFonts w:ascii="Adobe Hebrew" w:hAnsi="Adobe Hebrew" w:cs="Adobe Hebrew"/>
        </w:rPr>
        <w:t>t</w:t>
      </w:r>
      <w:r w:rsidRPr="0096012D">
        <w:rPr>
          <w:rFonts w:ascii="Adobe Hebrew" w:hAnsi="Adobe Hebrew" w:cs="Adobe Hebrew"/>
        </w:rPr>
        <w:t xml:space="preserve"> prix et le productivisme. </w:t>
      </w:r>
    </w:p>
    <w:p w:rsidR="00E44F53" w:rsidRPr="0096012D" w:rsidRDefault="006C76DE" w:rsidP="00D76F2E">
      <w:pPr>
        <w:spacing w:after="0"/>
        <w:jc w:val="both"/>
        <w:rPr>
          <w:rFonts w:ascii="Adobe Hebrew" w:hAnsi="Adobe Hebrew" w:cs="Adobe Hebrew"/>
        </w:rPr>
      </w:pPr>
      <w:r>
        <w:rPr>
          <w:rFonts w:ascii="Adobe Hebrew" w:hAnsi="Adobe Hebrew" w:cs="Adobe Hebrew"/>
          <w:noProof/>
          <w:lang w:eastAsia="fr-FR"/>
        </w:rPr>
        <w:drawing>
          <wp:anchor distT="0" distB="0" distL="114300" distR="114300" simplePos="0" relativeHeight="251666432" behindDoc="1" locked="0" layoutInCell="1" allowOverlap="1">
            <wp:simplePos x="0" y="0"/>
            <wp:positionH relativeFrom="column">
              <wp:posOffset>8265795</wp:posOffset>
            </wp:positionH>
            <wp:positionV relativeFrom="paragraph">
              <wp:posOffset>-789305</wp:posOffset>
            </wp:positionV>
            <wp:extent cx="1334770" cy="810260"/>
            <wp:effectExtent l="19050" t="0" r="0" b="0"/>
            <wp:wrapTight wrapText="bothSides">
              <wp:wrapPolygon edited="0">
                <wp:start x="11406" y="508"/>
                <wp:lineTo x="4932" y="508"/>
                <wp:lineTo x="-308" y="4063"/>
                <wp:lineTo x="0" y="18790"/>
                <wp:lineTo x="5857" y="18790"/>
                <wp:lineTo x="8324" y="18790"/>
                <wp:lineTo x="17572" y="18790"/>
                <wp:lineTo x="18497" y="17774"/>
                <wp:lineTo x="17264" y="16759"/>
                <wp:lineTo x="21579" y="14727"/>
                <wp:lineTo x="21579" y="13204"/>
                <wp:lineTo x="16339" y="8633"/>
                <wp:lineTo x="13564" y="2031"/>
                <wp:lineTo x="12639" y="508"/>
                <wp:lineTo x="11406" y="508"/>
              </wp:wrapPolygon>
            </wp:wrapTight>
            <wp:docPr id="1" name="Image 7" descr="http://escargotssolidaires.noblogs.org/files/2013/03/escarg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argotssolidaires.noblogs.org/files/2013/03/escargot1.pn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34770" cy="810260"/>
                    </a:xfrm>
                    <a:prstGeom prst="rect">
                      <a:avLst/>
                    </a:prstGeom>
                    <a:noFill/>
                    <a:ln w="9525">
                      <a:noFill/>
                      <a:miter lim="800000"/>
                      <a:headEnd/>
                      <a:tailEnd/>
                    </a:ln>
                  </pic:spPr>
                </pic:pic>
              </a:graphicData>
            </a:graphic>
          </wp:anchor>
        </w:drawing>
      </w:r>
      <w:r w:rsidRPr="006C76DE">
        <w:rPr>
          <w:rFonts w:ascii="Adobe Hebrew" w:hAnsi="Adobe Hebrew" w:cs="Adobe Hebrew"/>
          <w:noProof/>
        </w:rPr>
        <w:pict>
          <v:shapetype id="_x0000_t202" coordsize="21600,21600" o:spt="202" path="m,l,21600r21600,l21600,xe">
            <v:stroke joinstyle="miter"/>
            <v:path gradientshapeok="t" o:connecttype="rect"/>
          </v:shapetype>
          <v:shape id="_x0000_s1030" type="#_x0000_t202" style="position:absolute;left:0;text-align:left;margin-left:407pt;margin-top:-83.9pt;width:341.5pt;height:54.35pt;z-index:-251652096;mso-position-horizontal-relative:text;mso-position-vertical-relative:text;mso-width-relative:margin;mso-height-relative:margin" wrapcoords="-47 0 -47 21368 21600 21368 21600 0 -47 0" stroked="f">
            <v:textbox>
              <w:txbxContent>
                <w:p w:rsidR="006C76DE" w:rsidRPr="006C76DE" w:rsidRDefault="006C76DE" w:rsidP="006C76DE">
                  <w:pPr>
                    <w:jc w:val="center"/>
                    <w:rPr>
                      <w:rFonts w:ascii="Adobe Hebrew" w:hAnsi="Adobe Hebrew" w:cs="Adobe Hebrew"/>
                      <w:sz w:val="40"/>
                      <w:szCs w:val="40"/>
                    </w:rPr>
                  </w:pPr>
                  <w:r w:rsidRPr="006C76DE">
                    <w:rPr>
                      <w:rFonts w:ascii="Adobe Hebrew" w:hAnsi="Adobe Hebrew" w:cs="Adobe Hebrew"/>
                      <w:sz w:val="40"/>
                      <w:szCs w:val="40"/>
                    </w:rPr>
                    <w:t>L’éducation populaire, rempart contre le totalitarisme ?</w:t>
                  </w:r>
                </w:p>
              </w:txbxContent>
            </v:textbox>
            <w10:wrap type="tight"/>
          </v:shape>
        </w:pict>
      </w:r>
      <w:r w:rsidR="00E44F53" w:rsidRPr="0096012D">
        <w:rPr>
          <w:rFonts w:ascii="Adobe Hebrew" w:hAnsi="Adobe Hebrew" w:cs="Adobe Hebrew"/>
          <w:b/>
        </w:rPr>
        <w:t>Les acteurs et actrices de l’E.P. aujourd’hui</w:t>
      </w:r>
      <w:r w:rsidR="00E44F53" w:rsidRPr="0096012D">
        <w:rPr>
          <w:rFonts w:ascii="Adobe Hebrew" w:hAnsi="Adobe Hebrew" w:cs="Adobe Hebrew"/>
        </w:rPr>
        <w:t xml:space="preserve"> </w:t>
      </w:r>
    </w:p>
    <w:p w:rsidR="008E6F83" w:rsidRPr="0096012D" w:rsidRDefault="00E44F53" w:rsidP="00E44F53">
      <w:pPr>
        <w:spacing w:after="120"/>
        <w:jc w:val="both"/>
        <w:rPr>
          <w:rFonts w:ascii="Adobe Hebrew" w:hAnsi="Adobe Hebrew" w:cs="Adobe Hebrew"/>
        </w:rPr>
      </w:pPr>
      <w:r w:rsidRPr="0096012D">
        <w:rPr>
          <w:rFonts w:ascii="Adobe Hebrew" w:hAnsi="Adobe Hebrew" w:cs="Adobe Hebrew"/>
        </w:rPr>
        <w:t xml:space="preserve">Les personnes et organisations impliquées dans l’E.P. ont des portes d’entrée diverses. Une classification grossière reviendrait à dire que les </w:t>
      </w:r>
      <w:proofErr w:type="spellStart"/>
      <w:r w:rsidRPr="0096012D">
        <w:rPr>
          <w:rFonts w:ascii="Adobe Hebrew" w:hAnsi="Adobe Hebrew" w:cs="Adobe Hebrew"/>
        </w:rPr>
        <w:t>SCOPs</w:t>
      </w:r>
      <w:proofErr w:type="spellEnd"/>
      <w:r w:rsidRPr="0096012D">
        <w:rPr>
          <w:rFonts w:ascii="Adobe Hebrew" w:hAnsi="Adobe Hebrew" w:cs="Adobe Hebrew"/>
        </w:rPr>
        <w:t xml:space="preserve"> d’éducation populaire cherchent surtout à développer l’esprit critique et proposent des outils de sensibilisation tels que la « conférence gesticulée », que les associations se revendiquant d</w:t>
      </w:r>
      <w:r w:rsidRPr="0096012D">
        <w:rPr>
          <w:rFonts w:ascii="Adobe Hebrew" w:hAnsi="Adobe Hebrew" w:cs="Adobe Hebrew"/>
          <w:color w:val="000099"/>
        </w:rPr>
        <w:t>e l</w:t>
      </w:r>
      <w:r w:rsidRPr="0096012D">
        <w:rPr>
          <w:rFonts w:ascii="Adobe Hebrew" w:hAnsi="Adobe Hebrew" w:cs="Adobe Hebrew"/>
        </w:rPr>
        <w:t xml:space="preserve">’E.P. et les écoles Freinet travaillent beaucoup sur la pédagogie </w:t>
      </w:r>
      <w:r w:rsidR="008E6F83" w:rsidRPr="0096012D">
        <w:rPr>
          <w:rFonts w:ascii="Adobe Hebrew" w:hAnsi="Adobe Hebrew" w:cs="Adobe Hebrew"/>
        </w:rPr>
        <w:t xml:space="preserve">active, les outils de débat et le jeu, que les syndicats </w:t>
      </w:r>
      <w:r w:rsidR="00857784">
        <w:rPr>
          <w:rFonts w:ascii="Adobe Hebrew" w:hAnsi="Adobe Hebrew" w:cs="Adobe Hebrew"/>
        </w:rPr>
        <w:t>étaient</w:t>
      </w:r>
      <w:r w:rsidR="008E6F83" w:rsidRPr="0096012D">
        <w:rPr>
          <w:rFonts w:ascii="Adobe Hebrew" w:hAnsi="Adobe Hebrew" w:cs="Adobe Hebrew"/>
        </w:rPr>
        <w:t xml:space="preserve"> d’importants moteurs de transformations sociales et à l’éducation au rapport de force, que les lycées autogérés (comme le Lycée Autogéré de Paris, ou le Lycée expérimental de Saint-Nazaire) expérimentent l’autogestion et que les milieux libertaires et artistiques</w:t>
      </w:r>
      <w:r w:rsidR="006C76DE">
        <w:rPr>
          <w:rFonts w:ascii="Adobe Hebrew" w:hAnsi="Adobe Hebrew" w:cs="Adobe Hebrew"/>
        </w:rPr>
        <w:t xml:space="preserve"> (tels que les squats mais pas seulement)</w:t>
      </w:r>
      <w:r w:rsidR="008E6F83" w:rsidRPr="0096012D">
        <w:rPr>
          <w:rFonts w:ascii="Adobe Hebrew" w:hAnsi="Adobe Hebrew" w:cs="Adobe Hebrew"/>
        </w:rPr>
        <w:t xml:space="preserve"> permettent de mixer les âges, les nationalités, les parcours. Encore une fois, il n’existe pas une seule éducation populaire et chaque initiative ne regroupe pas tous les critères énoncés, mais toutes se reconnaissent dans la finalité et se complémentent.</w:t>
      </w:r>
    </w:p>
    <w:p w:rsidR="008E6F83" w:rsidRPr="0096012D" w:rsidRDefault="008E6F83" w:rsidP="00D76F2E">
      <w:pPr>
        <w:spacing w:after="0"/>
        <w:jc w:val="both"/>
        <w:rPr>
          <w:rFonts w:ascii="Adobe Hebrew" w:hAnsi="Adobe Hebrew" w:cs="Adobe Hebrew"/>
          <w:b/>
        </w:rPr>
      </w:pPr>
      <w:r w:rsidRPr="0096012D">
        <w:rPr>
          <w:rFonts w:ascii="Adobe Hebrew" w:hAnsi="Adobe Hebrew" w:cs="Adobe Hebrew"/>
          <w:b/>
        </w:rPr>
        <w:t>Limite de l’E.P.</w:t>
      </w:r>
    </w:p>
    <w:p w:rsidR="008E6F83" w:rsidRDefault="00D76F2E" w:rsidP="00D76F2E">
      <w:pPr>
        <w:spacing w:after="120"/>
        <w:jc w:val="both"/>
        <w:rPr>
          <w:rFonts w:ascii="Adobe Hebrew" w:hAnsi="Adobe Hebrew" w:cs="Adobe Hebrew"/>
        </w:rPr>
      </w:pPr>
      <w:r>
        <w:rPr>
          <w:rFonts w:ascii="Adobe Hebrew" w:hAnsi="Adobe Hebrew" w:cs="Adobe Hebrew"/>
          <w:noProof/>
          <w:lang w:eastAsia="fr-FR"/>
        </w:rPr>
        <w:drawing>
          <wp:anchor distT="0" distB="0" distL="114300" distR="114300" simplePos="0" relativeHeight="251662336" behindDoc="0" locked="0" layoutInCell="1" allowOverlap="1">
            <wp:simplePos x="0" y="0"/>
            <wp:positionH relativeFrom="column">
              <wp:posOffset>3048000</wp:posOffset>
            </wp:positionH>
            <wp:positionV relativeFrom="paragraph">
              <wp:posOffset>1656080</wp:posOffset>
            </wp:positionV>
            <wp:extent cx="1571625" cy="1095375"/>
            <wp:effectExtent l="0" t="0" r="9525" b="0"/>
            <wp:wrapNone/>
            <wp:docPr id="3"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10" cstate="print">
                      <a:clrChange>
                        <a:clrFrom>
                          <a:srgbClr val="FFFFFF"/>
                        </a:clrFrom>
                        <a:clrTo>
                          <a:srgbClr val="FFFFFF">
                            <a:alpha val="0"/>
                          </a:srgbClr>
                        </a:clrTo>
                      </a:clrChange>
                      <a:grayscl/>
                    </a:blip>
                    <a:srcRect r="10909"/>
                    <a:stretch>
                      <a:fillRect/>
                    </a:stretch>
                  </pic:blipFill>
                  <pic:spPr bwMode="auto">
                    <a:xfrm>
                      <a:off x="0" y="0"/>
                      <a:ext cx="1571625" cy="1095375"/>
                    </a:xfrm>
                    <a:prstGeom prst="rect">
                      <a:avLst/>
                    </a:prstGeom>
                    <a:noFill/>
                    <a:ln w="9525">
                      <a:noFill/>
                      <a:miter lim="800000"/>
                      <a:headEnd/>
                      <a:tailEnd/>
                    </a:ln>
                  </pic:spPr>
                </pic:pic>
              </a:graphicData>
            </a:graphic>
          </wp:anchor>
        </w:drawing>
      </w:r>
      <w:r w:rsidR="008E6F83" w:rsidRPr="0096012D">
        <w:rPr>
          <w:rFonts w:ascii="Adobe Hebrew" w:hAnsi="Adobe Hebrew" w:cs="Adobe Hebrew"/>
        </w:rPr>
        <w:t xml:space="preserve">Les méthodes de l’éducation populaire sont tentantes : utilisation de jeux, d’outils de débat, diminution voire abolition de la hiérarchie, en apparences… Il est cependant tout à fait envisageable de reproduire ce cadre afin de servir des intérêts particuliers. En l’absence de </w:t>
      </w:r>
      <w:proofErr w:type="spellStart"/>
      <w:r w:rsidR="008E6F83" w:rsidRPr="0096012D">
        <w:rPr>
          <w:rFonts w:ascii="Adobe Hebrew" w:hAnsi="Adobe Hebrew" w:cs="Adobe Hebrew"/>
        </w:rPr>
        <w:t>professeur.e</w:t>
      </w:r>
      <w:proofErr w:type="spellEnd"/>
      <w:r w:rsidR="008E6F83" w:rsidRPr="0096012D">
        <w:rPr>
          <w:rFonts w:ascii="Adobe Hebrew" w:hAnsi="Adobe Hebrew" w:cs="Adobe Hebrew"/>
        </w:rPr>
        <w:t xml:space="preserve"> ou d’</w:t>
      </w:r>
      <w:proofErr w:type="spellStart"/>
      <w:r w:rsidR="008E6F83" w:rsidRPr="0096012D">
        <w:rPr>
          <w:rFonts w:ascii="Adobe Hebrew" w:hAnsi="Adobe Hebrew" w:cs="Adobe Hebrew"/>
        </w:rPr>
        <w:t>expert.e</w:t>
      </w:r>
      <w:proofErr w:type="spellEnd"/>
      <w:r w:rsidR="008E6F83" w:rsidRPr="0096012D">
        <w:rPr>
          <w:rFonts w:ascii="Adobe Hebrew" w:hAnsi="Adobe Hebrew" w:cs="Adobe Hebrew"/>
        </w:rPr>
        <w:t xml:space="preserve">, les personnes « animatrices » ou « facilitatrices » peuvent certes s’effacer plus aisément en utilisant les méthodes d’E.P., mais elles peuvent aussi influencer un groupe de personne sans se montrer. Ceci ne serait rien </w:t>
      </w:r>
      <w:r w:rsidR="00230935">
        <w:rPr>
          <w:rFonts w:ascii="Adobe Hebrew" w:hAnsi="Adobe Hebrew" w:cs="Adobe Hebrew"/>
        </w:rPr>
        <w:t>d’autre que de la manipulation, co</w:t>
      </w:r>
      <w:r w:rsidR="008E6F83" w:rsidRPr="0096012D">
        <w:rPr>
          <w:rFonts w:ascii="Adobe Hebrew" w:hAnsi="Adobe Hebrew" w:cs="Adobe Hebrew"/>
        </w:rPr>
        <w:t>ntre-productive</w:t>
      </w:r>
      <w:r w:rsidR="00230935">
        <w:rPr>
          <w:rFonts w:ascii="Adobe Hebrew" w:hAnsi="Adobe Hebrew" w:cs="Adobe Hebrew"/>
        </w:rPr>
        <w:t xml:space="preserve"> vis-à-vis de</w:t>
      </w:r>
      <w:r w:rsidR="00857784">
        <w:rPr>
          <w:rFonts w:ascii="Adobe Hebrew" w:hAnsi="Adobe Hebrew" w:cs="Adobe Hebrew"/>
        </w:rPr>
        <w:t xml:space="preserve"> la finalité de</w:t>
      </w:r>
      <w:r w:rsidR="00230935">
        <w:rPr>
          <w:rFonts w:ascii="Adobe Hebrew" w:hAnsi="Adobe Hebrew" w:cs="Adobe Hebrew"/>
        </w:rPr>
        <w:t xml:space="preserve"> l’E.P.</w:t>
      </w:r>
      <w:r w:rsidR="008E6F83" w:rsidRPr="0096012D">
        <w:rPr>
          <w:rFonts w:ascii="Adobe Hebrew" w:hAnsi="Adobe Hebrew" w:cs="Adobe Hebrew"/>
        </w:rPr>
        <w:t xml:space="preserve">   </w:t>
      </w:r>
    </w:p>
    <w:p w:rsidR="008E6F83" w:rsidRDefault="008159AF" w:rsidP="008E6F83">
      <w:pPr>
        <w:spacing w:after="120"/>
        <w:rPr>
          <w:rFonts w:ascii="Adobe Hebrew" w:hAnsi="Adobe Hebrew" w:cs="Adobe Hebrew"/>
        </w:rPr>
      </w:pPr>
      <w:r>
        <w:rPr>
          <w:rFonts w:ascii="Adobe Hebrew" w:hAnsi="Adobe Hebrew" w:cs="Adobe Hebrew"/>
          <w:noProof/>
          <w:lang w:eastAsia="fr-FR"/>
        </w:rPr>
        <w:pict>
          <v:shape id="Text Box 19" o:spid="_x0000_s1028" type="#_x0000_t202" style="position:absolute;margin-left:-2.5pt;margin-top:17.15pt;width:246.45pt;height:69.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">
            <v:textbox inset="1.5mm,1.5mm,1.5mm,1.5mm">
              <w:txbxContent>
                <w:p w:rsidR="008E6F83" w:rsidRPr="00B03C86" w:rsidRDefault="008E6F83" w:rsidP="008E6F83">
                  <w:pPr>
                    <w:autoSpaceDE w:val="0"/>
                    <w:autoSpaceDN w:val="0"/>
                    <w:adjustRightInd w:val="0"/>
                    <w:spacing w:after="120" w:line="264" w:lineRule="auto"/>
                    <w:jc w:val="center"/>
                    <w:rPr>
                      <w:rFonts w:ascii="Times New Roman" w:hAnsi="Times New Roman"/>
                      <w:i/>
                      <w:color w:val="000000" w:themeColor="text1"/>
                    </w:rPr>
                  </w:pPr>
                  <w:r w:rsidRPr="00B03C86">
                    <w:rPr>
                      <w:rFonts w:ascii="Times New Roman" w:hAnsi="Times New Roman"/>
                      <w:color w:val="000000"/>
                    </w:rPr>
                    <w:t xml:space="preserve">Nous écrire, réagir, </w:t>
                  </w:r>
                  <w:r>
                    <w:rPr>
                      <w:rFonts w:ascii="Times New Roman" w:hAnsi="Times New Roman"/>
                      <w:color w:val="000000"/>
                    </w:rPr>
                    <w:t>découvrir des outils d’éducation populaire</w:t>
                  </w:r>
                  <w:r w:rsidRPr="00B03C86">
                    <w:rPr>
                      <w:rFonts w:ascii="Times New Roman" w:hAnsi="Times New Roman"/>
                      <w:color w:val="000000"/>
                    </w:rPr>
                    <w:t xml:space="preserve"> : </w:t>
                  </w:r>
                  <w:r w:rsidRPr="00B03C86">
                    <w:rPr>
                      <w:rFonts w:ascii="Times New Roman" w:hAnsi="Times New Roman"/>
                      <w:i/>
                      <w:color w:val="000000" w:themeColor="text1"/>
                    </w:rPr>
                    <w:t>escargots.solidaires@riseup.net</w:t>
                  </w:r>
                </w:p>
                <w:p w:rsidR="008E6F83" w:rsidRPr="00B03C86" w:rsidRDefault="008E6F83" w:rsidP="008E6F83">
                  <w:pPr>
                    <w:pStyle w:val="Sansinterligne"/>
                    <w:spacing w:line="264" w:lineRule="auto"/>
                    <w:jc w:val="center"/>
                    <w:rPr>
                      <w:rFonts w:ascii="Times New Roman" w:hAnsi="Times New Roman" w:cs="Times New Roman"/>
                      <w:b/>
                    </w:rPr>
                  </w:pPr>
                  <w:r>
                    <w:rPr>
                      <w:rFonts w:ascii="Times New Roman" w:hAnsi="Times New Roman" w:cs="Times New Roman"/>
                      <w:color w:val="000000"/>
                    </w:rPr>
                    <w:t>Envie de lire les 57</w:t>
                  </w:r>
                  <w:r w:rsidRPr="00B03C86">
                    <w:rPr>
                      <w:rFonts w:ascii="Times New Roman" w:hAnsi="Times New Roman" w:cs="Times New Roman"/>
                      <w:color w:val="000000"/>
                    </w:rPr>
                    <w:t xml:space="preserve"> autres tracts ? </w:t>
                  </w:r>
                  <w:r w:rsidRPr="00B03C86">
                    <w:rPr>
                      <w:rFonts w:ascii="Times New Roman" w:hAnsi="Times New Roman" w:cs="Times New Roman"/>
                      <w:i/>
                      <w:color w:val="000000"/>
                    </w:rPr>
                    <w:t>escargotssolidaires.noblogs.org</w:t>
                  </w:r>
                </w:p>
                <w:p w:rsidR="008E6F83" w:rsidRPr="00B03C86" w:rsidRDefault="008E6F83" w:rsidP="008E6F83">
                  <w:pPr>
                    <w:spacing w:line="264" w:lineRule="auto"/>
                    <w:jc w:val="center"/>
                  </w:pPr>
                </w:p>
              </w:txbxContent>
            </v:textbox>
          </v:shape>
        </w:pict>
      </w:r>
    </w:p>
    <w:p w:rsidR="008E6F83" w:rsidRDefault="008E6F83" w:rsidP="008E6F83">
      <w:pPr>
        <w:spacing w:after="120"/>
        <w:rPr>
          <w:rFonts w:ascii="Adobe Hebrew" w:hAnsi="Adobe Hebrew" w:cs="Adobe Hebrew"/>
        </w:rPr>
      </w:pPr>
    </w:p>
    <w:p w:rsidR="008E6F83" w:rsidRPr="0096012D" w:rsidRDefault="008E6F83" w:rsidP="00D76F2E">
      <w:pPr>
        <w:spacing w:after="0"/>
        <w:jc w:val="both"/>
        <w:rPr>
          <w:rFonts w:ascii="Adobe Hebrew" w:hAnsi="Adobe Hebrew" w:cs="Adobe Hebrew"/>
          <w:b/>
        </w:rPr>
      </w:pPr>
      <w:r w:rsidRPr="0096012D">
        <w:rPr>
          <w:rFonts w:ascii="Adobe Hebrew" w:hAnsi="Adobe Hebrew" w:cs="Adobe Hebrew"/>
          <w:b/>
        </w:rPr>
        <w:t>Repères historiques</w:t>
      </w:r>
      <w:r w:rsidRPr="0096012D">
        <w:rPr>
          <w:rStyle w:val="Ancredenotedebasdepage"/>
          <w:rFonts w:ascii="Adobe Hebrew" w:hAnsi="Adobe Hebrew" w:cs="Adobe Hebrew"/>
          <w:b/>
        </w:rPr>
        <w:footnoteReference w:id="1"/>
      </w:r>
      <w:r w:rsidRPr="0096012D">
        <w:rPr>
          <w:rFonts w:ascii="Adobe Hebrew" w:hAnsi="Adobe Hebrew" w:cs="Adobe Hebrew"/>
          <w:b/>
        </w:rPr>
        <w:t> </w:t>
      </w:r>
    </w:p>
    <w:p w:rsidR="008E6F83" w:rsidRPr="0096012D" w:rsidRDefault="008E6F83" w:rsidP="008E6F83">
      <w:pPr>
        <w:spacing w:after="120"/>
        <w:jc w:val="both"/>
        <w:rPr>
          <w:rFonts w:ascii="Adobe Hebrew" w:hAnsi="Adobe Hebrew" w:cs="Adobe Hebrew"/>
          <w:sz w:val="20"/>
          <w:szCs w:val="20"/>
        </w:rPr>
      </w:pPr>
      <w:r w:rsidRPr="0096012D">
        <w:rPr>
          <w:rFonts w:ascii="Adobe Hebrew" w:hAnsi="Adobe Hebrew" w:cs="Adobe Hebrew"/>
        </w:rPr>
        <w:t>En 1792, Condorcet pose la première pierre de l’éducation populaire avec le concept d’éducation permanente (tout au long de la vie). A la fin du 19</w:t>
      </w:r>
      <w:r w:rsidRPr="0096012D">
        <w:rPr>
          <w:rFonts w:ascii="Adobe Hebrew" w:hAnsi="Adobe Hebrew" w:cs="Adobe Hebrew"/>
          <w:vertAlign w:val="superscript"/>
        </w:rPr>
        <w:t>ème</w:t>
      </w:r>
      <w:r w:rsidRPr="0096012D">
        <w:rPr>
          <w:rFonts w:ascii="Adobe Hebrew" w:hAnsi="Adobe Hebrew" w:cs="Adobe Hebrew"/>
        </w:rPr>
        <w:t xml:space="preserve"> siècle, c’est la lutte contre l’obscurantisme, qui en prenant la religion catholique pour cible, permet d’installer la laïcité dans notre paysage idéologique de l’éducation. A la sortie de la seconde guerre mondiale, les résistants sous le gouvernement de Vichy mirent un point d’honneur à enrayer toute forme de fascisme et de collaboration à leur base : l’éducation.  « </w:t>
      </w:r>
      <w:r w:rsidRPr="00E44F53">
        <w:rPr>
          <w:rFonts w:ascii="Adobe Hebrew" w:hAnsi="Adobe Hebrew" w:cs="Adobe Hebrew"/>
          <w:u w:val="single"/>
        </w:rPr>
        <w:t>Comment apprendre à désobéir ?</w:t>
      </w:r>
      <w:r w:rsidRPr="0096012D">
        <w:rPr>
          <w:rFonts w:ascii="Adobe Hebrew" w:hAnsi="Adobe Hebrew" w:cs="Adobe Hebrew"/>
        </w:rPr>
        <w:t> », voilà une question que l’éducation populaire se pose depuis. Pourtant, les 60 dernières années, les termes d’éducation populaire ont été récupérés et amalgamés plusieurs fois</w:t>
      </w:r>
      <w:r w:rsidRPr="0096012D">
        <w:rPr>
          <w:rStyle w:val="Ancredenotedebasdepage"/>
          <w:rFonts w:ascii="Adobe Hebrew" w:hAnsi="Adobe Hebrew" w:cs="Adobe Hebrew"/>
        </w:rPr>
        <w:footnoteReference w:id="2"/>
      </w:r>
      <w:r w:rsidRPr="0096012D">
        <w:rPr>
          <w:rFonts w:ascii="Adobe Hebrew" w:hAnsi="Adobe Hebrew" w:cs="Adobe Hebrew"/>
        </w:rPr>
        <w:t xml:space="preserve">. Aujourd’hui, </w:t>
      </w:r>
      <w:r w:rsidR="00D76F2E">
        <w:rPr>
          <w:rFonts w:ascii="Adobe Hebrew" w:hAnsi="Adobe Hebrew" w:cs="Adobe Hebrew"/>
        </w:rPr>
        <w:t>le gouvernement ne parle plus d</w:t>
      </w:r>
      <w:r w:rsidRPr="0096012D">
        <w:rPr>
          <w:rFonts w:ascii="Adobe Hebrew" w:hAnsi="Adobe Hebrew" w:cs="Adobe Hebrew"/>
        </w:rPr>
        <w:t xml:space="preserve">’éducation populaire </w:t>
      </w:r>
      <w:r w:rsidR="00D76F2E">
        <w:rPr>
          <w:rFonts w:ascii="Adobe Hebrew" w:hAnsi="Adobe Hebrew" w:cs="Adobe Hebrew"/>
        </w:rPr>
        <w:t xml:space="preserve">que dans </w:t>
      </w:r>
      <w:r w:rsidRPr="0096012D">
        <w:rPr>
          <w:rFonts w:ascii="Adobe Hebrew" w:hAnsi="Adobe Hebrew" w:cs="Adobe Hebrew"/>
        </w:rPr>
        <w:t>une toute petite partie du Ministère de la ville, de la jeunesse et des sports : on est bien loin des moyens dont dispose l’éducation nationale ou des vocations de l’éducation permanente et politique.</w:t>
      </w:r>
      <w:r w:rsidRPr="0096012D">
        <w:rPr>
          <w:rFonts w:ascii="Adobe Hebrew" w:hAnsi="Adobe Hebrew" w:cs="Adobe Hebrew"/>
          <w:sz w:val="20"/>
          <w:szCs w:val="20"/>
        </w:rPr>
        <w:t xml:space="preserve"> </w:t>
      </w:r>
    </w:p>
    <w:p w:rsidR="008E6F83" w:rsidRPr="0096012D" w:rsidRDefault="008E6F83" w:rsidP="00D76F2E">
      <w:pPr>
        <w:spacing w:after="0"/>
        <w:jc w:val="both"/>
        <w:rPr>
          <w:rFonts w:ascii="Adobe Hebrew" w:hAnsi="Adobe Hebrew" w:cs="Adobe Hebrew"/>
        </w:rPr>
      </w:pPr>
      <w:r w:rsidRPr="0096012D">
        <w:rPr>
          <w:rFonts w:ascii="Adobe Hebrew" w:hAnsi="Adobe Hebrew" w:cs="Adobe Hebrew"/>
          <w:b/>
        </w:rPr>
        <w:t>Finalité</w:t>
      </w:r>
      <w:r w:rsidRPr="0096012D">
        <w:rPr>
          <w:rFonts w:ascii="Adobe Hebrew" w:hAnsi="Adobe Hebrew" w:cs="Adobe Hebrew"/>
        </w:rPr>
        <w:t> </w:t>
      </w:r>
    </w:p>
    <w:p w:rsidR="008E6F83" w:rsidRPr="0096012D" w:rsidRDefault="008E6F83" w:rsidP="008E6F83">
      <w:pPr>
        <w:spacing w:after="120"/>
        <w:jc w:val="both"/>
        <w:rPr>
          <w:rFonts w:ascii="Adobe Hebrew" w:hAnsi="Adobe Hebrew" w:cs="Adobe Hebrew"/>
        </w:rPr>
      </w:pPr>
      <w:r w:rsidRPr="0096012D">
        <w:rPr>
          <w:rFonts w:ascii="Adobe Hebrew" w:hAnsi="Adobe Hebrew" w:cs="Adobe Hebrew"/>
        </w:rPr>
        <w:t>Nous donnerons ici la finalité de l’éducation populaire politique, pas celle d’une « </w:t>
      </w:r>
      <w:proofErr w:type="spellStart"/>
      <w:r w:rsidRPr="0096012D">
        <w:rPr>
          <w:rFonts w:ascii="Adobe Hebrew" w:hAnsi="Adobe Hebrew" w:cs="Adobe Hebrew"/>
        </w:rPr>
        <w:t>éduc</w:t>
      </w:r>
      <w:proofErr w:type="spellEnd"/>
      <w:r w:rsidRPr="0096012D">
        <w:rPr>
          <w:rFonts w:ascii="Adobe Hebrew" w:hAnsi="Adobe Hebrew" w:cs="Adobe Hebrew"/>
        </w:rPr>
        <w:t xml:space="preserve"> pop » vidée de sa substance à force de remaniements ministériels. Bien qu’il n’existe pas une seule définition de l’éducation populaire politique, on peut s’accorder pour dire qu’elle vise l’émancipation des personnes apprenantes et le développement d’un esprit critique. La finalité étant </w:t>
      </w:r>
      <w:r w:rsidRPr="00D76F2E">
        <w:rPr>
          <w:rFonts w:ascii="Adobe Hebrew" w:hAnsi="Adobe Hebrew" w:cs="Adobe Hebrew"/>
        </w:rPr>
        <w:t>que</w:t>
      </w:r>
      <w:r w:rsidRPr="0096012D">
        <w:rPr>
          <w:rFonts w:ascii="Adobe Hebrew" w:hAnsi="Adobe Hebrew" w:cs="Adobe Hebrew"/>
          <w:i/>
        </w:rPr>
        <w:t xml:space="preserve"> </w:t>
      </w:r>
      <w:proofErr w:type="spellStart"/>
      <w:r w:rsidRPr="00E44F53">
        <w:rPr>
          <w:rFonts w:ascii="Adobe Hebrew" w:hAnsi="Adobe Hebrew" w:cs="Adobe Hebrew"/>
          <w:u w:val="single"/>
        </w:rPr>
        <w:t>chacun.e</w:t>
      </w:r>
      <w:proofErr w:type="spellEnd"/>
      <w:r w:rsidRPr="00E44F53">
        <w:rPr>
          <w:rFonts w:ascii="Adobe Hebrew" w:hAnsi="Adobe Hebrew" w:cs="Adobe Hebrew"/>
          <w:u w:val="single"/>
        </w:rPr>
        <w:t xml:space="preserve"> soit apte à participer à la vie d’une société et à la transformer</w:t>
      </w:r>
      <w:r w:rsidRPr="0096012D">
        <w:rPr>
          <w:rStyle w:val="Ancredenotedebasdepage"/>
          <w:rFonts w:ascii="Adobe Hebrew" w:hAnsi="Adobe Hebrew" w:cs="Adobe Hebrew"/>
          <w:i/>
        </w:rPr>
        <w:footnoteReference w:id="3"/>
      </w:r>
      <w:r w:rsidRPr="0096012D">
        <w:rPr>
          <w:rFonts w:ascii="Adobe Hebrew" w:hAnsi="Adobe Hebrew" w:cs="Adobe Hebrew"/>
        </w:rPr>
        <w:t xml:space="preserve">. </w:t>
      </w:r>
    </w:p>
    <w:p w:rsidR="008E6F83" w:rsidRPr="0096012D" w:rsidRDefault="008E6F83" w:rsidP="008E6F83">
      <w:pPr>
        <w:spacing w:after="120"/>
        <w:jc w:val="both"/>
        <w:rPr>
          <w:rFonts w:ascii="Adobe Hebrew" w:hAnsi="Adobe Hebrew" w:cs="Adobe Hebrew"/>
          <w:b/>
          <w:i/>
        </w:rPr>
      </w:pPr>
      <w:r w:rsidRPr="0096012D">
        <w:rPr>
          <w:rFonts w:ascii="Adobe Hebrew" w:hAnsi="Adobe Hebrew" w:cs="Adobe Hebrew"/>
          <w:b/>
        </w:rPr>
        <w:t>L’éducation populaire répond aux « </w:t>
      </w:r>
      <w:r w:rsidRPr="0096012D">
        <w:rPr>
          <w:rFonts w:ascii="Adobe Hebrew" w:hAnsi="Adobe Hebrew" w:cs="Adobe Hebrew"/>
          <w:b/>
          <w:i/>
        </w:rPr>
        <w:t>disfonctionnements de l’éducation conventionnelle</w:t>
      </w:r>
      <w:r w:rsidRPr="0096012D">
        <w:rPr>
          <w:rStyle w:val="Ancredenotedebasdepage"/>
          <w:rFonts w:ascii="Adobe Hebrew" w:hAnsi="Adobe Hebrew" w:cs="Adobe Hebrew"/>
          <w:b/>
          <w:i/>
        </w:rPr>
        <w:footnoteReference w:id="4"/>
      </w:r>
      <w:r w:rsidRPr="0096012D">
        <w:rPr>
          <w:rFonts w:ascii="Adobe Hebrew" w:hAnsi="Adobe Hebrew" w:cs="Adobe Hebrew"/>
          <w:b/>
          <w:i/>
        </w:rPr>
        <w:t> »</w:t>
      </w:r>
    </w:p>
    <w:sectPr w:rsidR="008E6F83" w:rsidRPr="0096012D" w:rsidSect="0096012D">
      <w:pgSz w:w="16838" w:h="11906" w:orient="landscape"/>
      <w:pgMar w:top="720" w:right="720" w:bottom="720" w:left="720" w:header="0" w:footer="0" w:gutter="0"/>
      <w:cols w:num="2"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41" w:rsidRDefault="00BA0141" w:rsidP="007614BE">
      <w:pPr>
        <w:spacing w:after="0" w:line="240" w:lineRule="auto"/>
      </w:pPr>
      <w:r>
        <w:separator/>
      </w:r>
    </w:p>
  </w:endnote>
  <w:endnote w:type="continuationSeparator" w:id="0">
    <w:p w:rsidR="00BA0141" w:rsidRDefault="00BA0141" w:rsidP="0076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41" w:rsidRDefault="00BA0141">
      <w:r>
        <w:separator/>
      </w:r>
    </w:p>
  </w:footnote>
  <w:footnote w:type="continuationSeparator" w:id="0">
    <w:p w:rsidR="00BA0141" w:rsidRDefault="00BA0141">
      <w:r>
        <w:continuationSeparator/>
      </w:r>
    </w:p>
  </w:footnote>
  <w:footnote w:id="1">
    <w:p w:rsidR="008E6F83" w:rsidRDefault="008E6F83" w:rsidP="00DA5AFD">
      <w:pPr>
        <w:pStyle w:val="Notedebasdepage"/>
        <w:spacing w:after="20"/>
        <w:jc w:val="both"/>
        <w:rPr>
          <w:sz w:val="18"/>
          <w:szCs w:val="18"/>
        </w:rPr>
      </w:pPr>
      <w:r>
        <w:rPr>
          <w:rStyle w:val="Appelnotedebasdep"/>
          <w:sz w:val="18"/>
          <w:szCs w:val="18"/>
        </w:rPr>
        <w:footnoteRef/>
      </w:r>
      <w:r>
        <w:rPr>
          <w:rStyle w:val="Appelnotedebasdep"/>
          <w:sz w:val="18"/>
          <w:szCs w:val="18"/>
        </w:rPr>
        <w:t xml:space="preserve"> </w:t>
      </w:r>
      <w:r>
        <w:rPr>
          <w:sz w:val="18"/>
          <w:szCs w:val="18"/>
        </w:rPr>
        <w:t>L’éducation populaire s’est développée simultanément en différents lieux et par différents acteurs. Il ne s’agit là que d’une des versions de son histoire (qui occulte les mouvements religieux ou ouvriers) et elle est partielle.</w:t>
      </w:r>
    </w:p>
  </w:footnote>
  <w:footnote w:id="2">
    <w:p w:rsidR="008E6F83" w:rsidRDefault="008E6F83" w:rsidP="00DA5AFD">
      <w:pPr>
        <w:pStyle w:val="Notedebasdepage"/>
        <w:spacing w:after="20"/>
        <w:jc w:val="both"/>
        <w:rPr>
          <w:sz w:val="18"/>
          <w:szCs w:val="18"/>
        </w:rPr>
      </w:pPr>
      <w:r>
        <w:rPr>
          <w:rStyle w:val="Appelnotedebasdep"/>
          <w:sz w:val="18"/>
          <w:szCs w:val="18"/>
        </w:rPr>
        <w:footnoteRef/>
      </w:r>
      <w:r>
        <w:rPr>
          <w:rStyle w:val="Appelnotedebasdep"/>
          <w:sz w:val="18"/>
          <w:szCs w:val="18"/>
        </w:rPr>
        <w:t xml:space="preserve"> </w:t>
      </w:r>
      <w:r>
        <w:rPr>
          <w:sz w:val="18"/>
          <w:szCs w:val="18"/>
        </w:rPr>
        <w:t xml:space="preserve"> Pour plus d’informations : Conférence gesticulée, Inculture(s) 1 de Franck Lepage sur </w:t>
      </w:r>
      <w:proofErr w:type="spellStart"/>
      <w:r>
        <w:rPr>
          <w:sz w:val="18"/>
          <w:szCs w:val="18"/>
        </w:rPr>
        <w:t>Youtube</w:t>
      </w:r>
      <w:proofErr w:type="spellEnd"/>
      <w:r>
        <w:rPr>
          <w:sz w:val="18"/>
          <w:szCs w:val="18"/>
        </w:rPr>
        <w:t xml:space="preserve">.   </w:t>
      </w:r>
    </w:p>
  </w:footnote>
  <w:footnote w:id="3">
    <w:p w:rsidR="008E6F83" w:rsidRDefault="008E6F83" w:rsidP="00DA5AFD">
      <w:pPr>
        <w:pStyle w:val="Notedebasdepage"/>
        <w:spacing w:after="20"/>
        <w:jc w:val="both"/>
        <w:rPr>
          <w:sz w:val="18"/>
          <w:szCs w:val="18"/>
        </w:rPr>
      </w:pPr>
      <w:r>
        <w:rPr>
          <w:rStyle w:val="Appelnotedebasdep"/>
          <w:sz w:val="18"/>
          <w:szCs w:val="18"/>
        </w:rPr>
        <w:footnoteRef/>
      </w:r>
      <w:r>
        <w:rPr>
          <w:rStyle w:val="Appelnotedebasdep"/>
          <w:sz w:val="18"/>
          <w:szCs w:val="18"/>
        </w:rPr>
        <w:t xml:space="preserve"> </w:t>
      </w:r>
      <w:r>
        <w:rPr>
          <w:sz w:val="18"/>
          <w:szCs w:val="18"/>
        </w:rPr>
        <w:t xml:space="preserve">Augusto </w:t>
      </w:r>
      <w:proofErr w:type="spellStart"/>
      <w:r>
        <w:rPr>
          <w:sz w:val="18"/>
          <w:szCs w:val="18"/>
        </w:rPr>
        <w:t>Boal</w:t>
      </w:r>
      <w:proofErr w:type="spellEnd"/>
      <w:r>
        <w:rPr>
          <w:sz w:val="18"/>
          <w:szCs w:val="18"/>
        </w:rPr>
        <w:t>, metteur en scène brésilien et inventeur du théâtre de l’opprimé disait « Être citoyen, ce n’est pas vivre en société, c’est la changer. »</w:t>
      </w:r>
    </w:p>
  </w:footnote>
  <w:footnote w:id="4">
    <w:p w:rsidR="008E6F83" w:rsidRPr="008E6F83" w:rsidRDefault="008E6F83" w:rsidP="00DA5AFD">
      <w:pPr>
        <w:pStyle w:val="Notedebasdepage"/>
        <w:spacing w:after="20"/>
        <w:jc w:val="both"/>
        <w:rPr>
          <w:sz w:val="18"/>
          <w:szCs w:val="18"/>
        </w:rPr>
      </w:pPr>
      <w:r>
        <w:rPr>
          <w:rStyle w:val="Appelnotedebasdep"/>
          <w:sz w:val="18"/>
          <w:szCs w:val="18"/>
        </w:rPr>
        <w:footnoteRef/>
      </w:r>
      <w:r>
        <w:rPr>
          <w:rStyle w:val="Appelnotedebasdep"/>
          <w:sz w:val="18"/>
          <w:szCs w:val="18"/>
        </w:rPr>
        <w:t xml:space="preserve"> </w:t>
      </w:r>
      <w:r>
        <w:rPr>
          <w:sz w:val="18"/>
          <w:szCs w:val="18"/>
        </w:rPr>
        <w:t xml:space="preserve"> Par éducation conventionnelle, nous entendons principalement l’éducation nationale et parentale autoritaire classique.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2C17"/>
    <w:multiLevelType w:val="multilevel"/>
    <w:tmpl w:val="5ADAD1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BBF565A"/>
    <w:multiLevelType w:val="multilevel"/>
    <w:tmpl w:val="F216B73A"/>
    <w:lvl w:ilvl="0">
      <w:start w:val="1"/>
      <w:numFmt w:val="bullet"/>
      <w:lvlText w:val="-"/>
      <w:lvlJc w:val="left"/>
      <w:pPr>
        <w:ind w:left="1068" w:hanging="360"/>
      </w:pPr>
      <w:rPr>
        <w:rFonts w:ascii="Calibri" w:hAnsi="Calibri" w:cs="Calibr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75255A89"/>
    <w:multiLevelType w:val="hybridMultilevel"/>
    <w:tmpl w:val="C3E005CC"/>
    <w:lvl w:ilvl="0" w:tplc="D8D633F0">
      <w:numFmt w:val="bullet"/>
      <w:lvlText w:val="-"/>
      <w:lvlJc w:val="left"/>
      <w:pPr>
        <w:ind w:left="720" w:hanging="360"/>
      </w:pPr>
      <w:rPr>
        <w:rFonts w:ascii="Calibri" w:eastAsia="Droid Sans Fallback"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7614BE"/>
    <w:rsid w:val="001730AA"/>
    <w:rsid w:val="001F3187"/>
    <w:rsid w:val="00230935"/>
    <w:rsid w:val="002839FD"/>
    <w:rsid w:val="003B3540"/>
    <w:rsid w:val="004C48E4"/>
    <w:rsid w:val="005F58A2"/>
    <w:rsid w:val="006B2DC8"/>
    <w:rsid w:val="006C76DE"/>
    <w:rsid w:val="00733AC0"/>
    <w:rsid w:val="00747BEB"/>
    <w:rsid w:val="007614BE"/>
    <w:rsid w:val="008159AF"/>
    <w:rsid w:val="00857784"/>
    <w:rsid w:val="008E6F83"/>
    <w:rsid w:val="0096012D"/>
    <w:rsid w:val="00B4216C"/>
    <w:rsid w:val="00B754CD"/>
    <w:rsid w:val="00BA0141"/>
    <w:rsid w:val="00D76F2E"/>
    <w:rsid w:val="00DA5AFD"/>
    <w:rsid w:val="00E41A76"/>
    <w:rsid w:val="00E44F53"/>
    <w:rsid w:val="00E967C1"/>
    <w:rsid w:val="00ED79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B7"/>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rsid w:val="00556A64"/>
    <w:rPr>
      <w:sz w:val="20"/>
      <w:szCs w:val="20"/>
    </w:rPr>
  </w:style>
  <w:style w:type="character" w:styleId="Appelnotedebasdep">
    <w:name w:val="footnote reference"/>
    <w:basedOn w:val="Policepardfaut"/>
    <w:uiPriority w:val="99"/>
    <w:semiHidden/>
    <w:unhideWhenUsed/>
    <w:rsid w:val="00556A64"/>
    <w:rPr>
      <w:vertAlign w:val="superscript"/>
    </w:rPr>
  </w:style>
  <w:style w:type="character" w:customStyle="1" w:styleId="TitreCar">
    <w:name w:val="Titre Car"/>
    <w:basedOn w:val="Policepardfaut"/>
    <w:link w:val="Titre"/>
    <w:uiPriority w:val="10"/>
    <w:rsid w:val="000731A3"/>
    <w:rPr>
      <w:rFonts w:ascii="Cambria" w:hAnsi="Cambria"/>
      <w:color w:val="17365D"/>
      <w:spacing w:val="5"/>
      <w:sz w:val="52"/>
      <w:szCs w:val="52"/>
    </w:rPr>
  </w:style>
  <w:style w:type="character" w:customStyle="1" w:styleId="ListLabel1">
    <w:name w:val="ListLabel 1"/>
    <w:rsid w:val="007614BE"/>
    <w:rPr>
      <w:b/>
    </w:rPr>
  </w:style>
  <w:style w:type="character" w:customStyle="1" w:styleId="ListLabel2">
    <w:name w:val="ListLabel 2"/>
    <w:rsid w:val="007614BE"/>
    <w:rPr>
      <w:rFonts w:cs="Courier New"/>
    </w:rPr>
  </w:style>
  <w:style w:type="character" w:customStyle="1" w:styleId="Caractresdenotedebasdepage">
    <w:name w:val="Caractères de note de bas de page"/>
    <w:rsid w:val="007614BE"/>
  </w:style>
  <w:style w:type="character" w:customStyle="1" w:styleId="Ancredenotedebasdepage">
    <w:name w:val="Ancre de note de bas de page"/>
    <w:rsid w:val="007614BE"/>
    <w:rPr>
      <w:vertAlign w:val="superscript"/>
    </w:rPr>
  </w:style>
  <w:style w:type="character" w:customStyle="1" w:styleId="Ancredenotedefin">
    <w:name w:val="Ancre de note de fin"/>
    <w:rsid w:val="007614BE"/>
    <w:rPr>
      <w:vertAlign w:val="superscript"/>
    </w:rPr>
  </w:style>
  <w:style w:type="character" w:customStyle="1" w:styleId="Caractresdenotedefin">
    <w:name w:val="Caractères de note de fin"/>
    <w:rsid w:val="007614BE"/>
  </w:style>
  <w:style w:type="paragraph" w:styleId="Titre">
    <w:name w:val="Title"/>
    <w:basedOn w:val="Normal"/>
    <w:next w:val="Corpsdetexte"/>
    <w:link w:val="TitreCar"/>
    <w:rsid w:val="007614BE"/>
    <w:pPr>
      <w:keepNext/>
      <w:spacing w:before="240" w:after="120"/>
    </w:pPr>
    <w:rPr>
      <w:rFonts w:ascii="Liberation Sans" w:hAnsi="Liberation Sans" w:cs="FreeSans"/>
      <w:sz w:val="28"/>
      <w:szCs w:val="28"/>
    </w:rPr>
  </w:style>
  <w:style w:type="paragraph" w:styleId="Corpsdetexte">
    <w:name w:val="Body Text"/>
    <w:basedOn w:val="Normal"/>
    <w:rsid w:val="007614BE"/>
    <w:pPr>
      <w:spacing w:after="140" w:line="288" w:lineRule="auto"/>
    </w:pPr>
  </w:style>
  <w:style w:type="paragraph" w:styleId="Liste">
    <w:name w:val="List"/>
    <w:basedOn w:val="Corpsdetexte"/>
    <w:rsid w:val="007614BE"/>
    <w:rPr>
      <w:rFonts w:cs="FreeSans"/>
    </w:rPr>
  </w:style>
  <w:style w:type="paragraph" w:styleId="Lgende">
    <w:name w:val="caption"/>
    <w:basedOn w:val="Normal"/>
    <w:rsid w:val="007614BE"/>
    <w:pPr>
      <w:suppressLineNumbers/>
      <w:spacing w:before="120" w:after="120"/>
    </w:pPr>
    <w:rPr>
      <w:rFonts w:cs="FreeSans"/>
      <w:i/>
      <w:iCs/>
      <w:sz w:val="24"/>
      <w:szCs w:val="24"/>
    </w:rPr>
  </w:style>
  <w:style w:type="paragraph" w:customStyle="1" w:styleId="Index">
    <w:name w:val="Index"/>
    <w:basedOn w:val="Normal"/>
    <w:rsid w:val="007614BE"/>
    <w:pPr>
      <w:suppressLineNumbers/>
    </w:pPr>
    <w:rPr>
      <w:rFonts w:cs="FreeSans"/>
    </w:rPr>
  </w:style>
  <w:style w:type="paragraph" w:styleId="Notedebasdepage">
    <w:name w:val="footnote text"/>
    <w:basedOn w:val="Normal"/>
    <w:link w:val="NotedebasdepageCar"/>
    <w:rsid w:val="007614BE"/>
  </w:style>
  <w:style w:type="paragraph" w:customStyle="1" w:styleId="Titreprincipal">
    <w:name w:val="Titre principal"/>
    <w:basedOn w:val="Normal"/>
    <w:next w:val="Normal"/>
    <w:link w:val="TitreCar"/>
    <w:uiPriority w:val="10"/>
    <w:qFormat/>
    <w:rsid w:val="000731A3"/>
    <w:pPr>
      <w:pBdr>
        <w:top w:val="nil"/>
        <w:left w:val="nil"/>
        <w:bottom w:val="single" w:sz="8" w:space="4" w:color="4F81BD"/>
        <w:right w:val="nil"/>
      </w:pBdr>
      <w:spacing w:after="300" w:line="240" w:lineRule="auto"/>
      <w:contextualSpacing/>
    </w:pPr>
    <w:rPr>
      <w:rFonts w:ascii="Cambria" w:hAnsi="Cambria"/>
      <w:color w:val="17365D"/>
      <w:spacing w:val="5"/>
      <w:sz w:val="52"/>
      <w:szCs w:val="52"/>
    </w:rPr>
  </w:style>
  <w:style w:type="paragraph" w:styleId="Paragraphedeliste">
    <w:name w:val="List Paragraph"/>
    <w:basedOn w:val="Normal"/>
    <w:uiPriority w:val="34"/>
    <w:qFormat/>
    <w:rsid w:val="00495C4A"/>
    <w:pPr>
      <w:ind w:left="720"/>
      <w:contextualSpacing/>
    </w:pPr>
  </w:style>
  <w:style w:type="paragraph" w:styleId="En-tte">
    <w:name w:val="header"/>
    <w:basedOn w:val="Normal"/>
    <w:link w:val="En-tteCar"/>
    <w:uiPriority w:val="99"/>
    <w:semiHidden/>
    <w:unhideWhenUsed/>
    <w:rsid w:val="00B754C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54CD"/>
  </w:style>
  <w:style w:type="paragraph" w:styleId="Pieddepage">
    <w:name w:val="footer"/>
    <w:basedOn w:val="Normal"/>
    <w:link w:val="PieddepageCar"/>
    <w:uiPriority w:val="99"/>
    <w:semiHidden/>
    <w:unhideWhenUsed/>
    <w:rsid w:val="00B754C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754CD"/>
  </w:style>
  <w:style w:type="paragraph" w:styleId="Sansinterligne">
    <w:name w:val="No Spacing"/>
    <w:link w:val="SansinterligneCar"/>
    <w:uiPriority w:val="1"/>
    <w:qFormat/>
    <w:rsid w:val="00E41A76"/>
    <w:pPr>
      <w:suppressAutoHyphens/>
      <w:spacing w:line="240" w:lineRule="auto"/>
    </w:pPr>
    <w:rPr>
      <w:rFonts w:eastAsia="DejaVu Sans" w:cstheme="minorBidi"/>
    </w:rPr>
  </w:style>
  <w:style w:type="character" w:customStyle="1" w:styleId="SansinterligneCar">
    <w:name w:val="Sans interligne Car"/>
    <w:basedOn w:val="Policepardfaut"/>
    <w:link w:val="Sansinterligne"/>
    <w:uiPriority w:val="1"/>
    <w:locked/>
    <w:rsid w:val="00E41A76"/>
    <w:rPr>
      <w:rFonts w:eastAsia="DejaVu Sans" w:cstheme="minorBidi"/>
    </w:rPr>
  </w:style>
  <w:style w:type="paragraph" w:styleId="Textedebulles">
    <w:name w:val="Balloon Text"/>
    <w:basedOn w:val="Normal"/>
    <w:link w:val="TextedebullesCar"/>
    <w:uiPriority w:val="99"/>
    <w:semiHidden/>
    <w:unhideWhenUsed/>
    <w:rsid w:val="00E41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0E49D-0100-445F-B31D-964EA2D7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2</Pages>
  <Words>1220</Words>
  <Characters>6711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Yoann</cp:lastModifiedBy>
  <cp:revision>17</cp:revision>
  <cp:lastPrinted>2015-09-24T12:49:00Z</cp:lastPrinted>
  <dcterms:created xsi:type="dcterms:W3CDTF">2015-09-21T11:24:00Z</dcterms:created>
  <dcterms:modified xsi:type="dcterms:W3CDTF">2015-09-24T12:53:00Z</dcterms:modified>
  <dc:language>fr-FR</dc:language>
</cp:coreProperties>
</file>