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65" w:rsidRDefault="00CE7765" w:rsidP="00CE7765">
      <w:pPr>
        <w:spacing w:after="0" w:line="240" w:lineRule="auto"/>
        <w:jc w:val="both"/>
        <w:rPr>
          <w:b/>
        </w:rPr>
      </w:pPr>
      <w:r>
        <w:rPr>
          <w:b/>
        </w:rPr>
        <w:t>Préjugés et amalgames anti-</w:t>
      </w:r>
      <w:proofErr w:type="spellStart"/>
      <w:r w:rsidR="0038764A">
        <w:rPr>
          <w:b/>
        </w:rPr>
        <w:t>rrom</w:t>
      </w:r>
      <w:r>
        <w:rPr>
          <w:b/>
        </w:rPr>
        <w:t>s</w:t>
      </w:r>
      <w:proofErr w:type="spellEnd"/>
      <w:r>
        <w:rPr>
          <w:b/>
        </w:rPr>
        <w:t xml:space="preserve"> : </w:t>
      </w:r>
    </w:p>
    <w:p w:rsidR="00CE7765" w:rsidRPr="00A879B8" w:rsidRDefault="00CE7765" w:rsidP="00CE7765">
      <w:pPr>
        <w:spacing w:after="0" w:line="240" w:lineRule="auto"/>
        <w:jc w:val="both"/>
        <w:rPr>
          <w:b/>
          <w:sz w:val="14"/>
          <w:szCs w:val="14"/>
        </w:rPr>
      </w:pPr>
    </w:p>
    <w:p w:rsidR="00CE7765" w:rsidRDefault="00CE7765" w:rsidP="00CE7765">
      <w:pPr>
        <w:spacing w:after="0" w:line="240" w:lineRule="auto"/>
        <w:jc w:val="both"/>
      </w:pPr>
      <w:r>
        <w:tab/>
        <w:t>Un flou immense tourne autour des « </w:t>
      </w:r>
      <w:proofErr w:type="spellStart"/>
      <w:r w:rsidR="0038764A">
        <w:t>rrom</w:t>
      </w:r>
      <w:r>
        <w:t>s</w:t>
      </w:r>
      <w:proofErr w:type="spellEnd"/>
      <w:r>
        <w:t xml:space="preserve"> » dans l’opinion dominante, alors que la population française semble tous connaitre le </w:t>
      </w:r>
      <w:proofErr w:type="spellStart"/>
      <w:r w:rsidR="0038764A">
        <w:t>rrom</w:t>
      </w:r>
      <w:proofErr w:type="spellEnd"/>
      <w:r>
        <w:t xml:space="preserve">, médias obligent. On va leur attribuer librement la qualité de « gens du voyage » alors que 90% des </w:t>
      </w:r>
      <w:proofErr w:type="spellStart"/>
      <w:r w:rsidR="0038764A">
        <w:t>rrom</w:t>
      </w:r>
      <w:r>
        <w:t>s</w:t>
      </w:r>
      <w:proofErr w:type="spellEnd"/>
      <w:r>
        <w:t xml:space="preserve"> sont sédentaires en Europe</w:t>
      </w:r>
      <w:r>
        <w:rPr>
          <w:rStyle w:val="Appelnotedebasdep"/>
        </w:rPr>
        <w:footnoteReference w:id="1"/>
      </w:r>
      <w:r>
        <w:t xml:space="preserve">. </w:t>
      </w:r>
    </w:p>
    <w:p w:rsidR="00CE7765" w:rsidRPr="00A879B8" w:rsidRDefault="00CE7765" w:rsidP="00CE7765">
      <w:pPr>
        <w:spacing w:after="0" w:line="240" w:lineRule="auto"/>
        <w:jc w:val="both"/>
        <w:rPr>
          <w:sz w:val="14"/>
          <w:szCs w:val="14"/>
        </w:rPr>
      </w:pPr>
    </w:p>
    <w:p w:rsidR="00CE7765" w:rsidRDefault="00CE7765" w:rsidP="00CE7765">
      <w:pPr>
        <w:spacing w:after="0" w:line="240" w:lineRule="auto"/>
        <w:ind w:firstLine="708"/>
        <w:jc w:val="both"/>
        <w:rPr>
          <w:i/>
        </w:rPr>
      </w:pPr>
      <w:r>
        <w:t>Le PEROU fit la remarque : « </w:t>
      </w:r>
      <w:r w:rsidRPr="004447C4">
        <w:rPr>
          <w:i/>
        </w:rPr>
        <w:t xml:space="preserve">Selon les chiffres du Conseil de l'Europe, 500 000 </w:t>
      </w:r>
      <w:proofErr w:type="spellStart"/>
      <w:r w:rsidR="0038764A">
        <w:rPr>
          <w:i/>
        </w:rPr>
        <w:t>Rrom</w:t>
      </w:r>
      <w:r w:rsidRPr="004447C4">
        <w:rPr>
          <w:i/>
        </w:rPr>
        <w:t>s</w:t>
      </w:r>
      <w:proofErr w:type="spellEnd"/>
      <w:r w:rsidRPr="004447C4">
        <w:rPr>
          <w:i/>
        </w:rPr>
        <w:t xml:space="preserve"> vivent sur le territoire français. Selon les chiffres des préfectures réunies, 17 000 personnes vivent dans des bidonvilles en France. Selon les constats que nous faisons au quotidien, des personnes non </w:t>
      </w:r>
      <w:proofErr w:type="spellStart"/>
      <w:r w:rsidR="0038764A">
        <w:rPr>
          <w:i/>
        </w:rPr>
        <w:t>Rrom</w:t>
      </w:r>
      <w:proofErr w:type="spellEnd"/>
      <w:r w:rsidRPr="004447C4">
        <w:rPr>
          <w:i/>
        </w:rPr>
        <w:t xml:space="preserve"> vivent dans les bidonvilles de France. Selon les constats que nous faisons au quotidien, ce sont ces 17 000 personnes qui sont quotidiennement visées par paroles et actes de violence contraires aux principes de la République comme de l'Union Européenne, et non les 483 000 </w:t>
      </w:r>
      <w:proofErr w:type="spellStart"/>
      <w:r w:rsidR="0038764A">
        <w:rPr>
          <w:i/>
        </w:rPr>
        <w:t>Rrom</w:t>
      </w:r>
      <w:r w:rsidRPr="004447C4">
        <w:rPr>
          <w:i/>
        </w:rPr>
        <w:t>s</w:t>
      </w:r>
      <w:proofErr w:type="spellEnd"/>
      <w:r w:rsidRPr="004447C4">
        <w:rPr>
          <w:i/>
        </w:rPr>
        <w:t xml:space="preserve"> non recensés par les préfectures sus évoquées</w:t>
      </w:r>
      <w:r>
        <w:rPr>
          <w:i/>
        </w:rPr>
        <w:t> »</w:t>
      </w:r>
      <w:r w:rsidRPr="004447C4">
        <w:rPr>
          <w:i/>
        </w:rPr>
        <w:t>.</w:t>
      </w:r>
      <w:r>
        <w:rPr>
          <w:rStyle w:val="Appelnotedebasdep"/>
        </w:rPr>
        <w:footnoteReference w:id="2"/>
      </w:r>
    </w:p>
    <w:p w:rsidR="00CE7765" w:rsidRPr="00A879B8" w:rsidRDefault="00CE7765" w:rsidP="00CE7765">
      <w:pPr>
        <w:spacing w:after="0" w:line="240" w:lineRule="auto"/>
        <w:ind w:firstLine="708"/>
        <w:jc w:val="both"/>
        <w:rPr>
          <w:i/>
          <w:sz w:val="14"/>
          <w:szCs w:val="14"/>
        </w:rPr>
      </w:pPr>
    </w:p>
    <w:p w:rsidR="00CE7765" w:rsidRPr="00A879B8" w:rsidRDefault="00CE7765" w:rsidP="00CE7765">
      <w:pPr>
        <w:pStyle w:val="NormalWeb"/>
        <w:spacing w:before="0" w:beforeAutospacing="0" w:after="0" w:afterAutospacing="0"/>
        <w:jc w:val="center"/>
        <w:rPr>
          <w:i/>
          <w:szCs w:val="26"/>
        </w:rPr>
      </w:pPr>
      <w:r w:rsidRPr="00A879B8">
        <w:rPr>
          <w:szCs w:val="26"/>
        </w:rPr>
        <w:t xml:space="preserve">« […] de </w:t>
      </w:r>
      <w:r w:rsidRPr="00A879B8">
        <w:rPr>
          <w:i/>
          <w:szCs w:val="26"/>
        </w:rPr>
        <w:t>faire preuve d'une fermeté absolue dans la lutte contre l'immigration illégale. La règle générale est claire: les clandestins doivent être reconduits dans leur pays.</w:t>
      </w:r>
    </w:p>
    <w:p w:rsidR="00CE7765" w:rsidRPr="00A879B8" w:rsidRDefault="00CE7765" w:rsidP="00CE7765">
      <w:pPr>
        <w:pStyle w:val="NormalWeb"/>
        <w:spacing w:before="0" w:beforeAutospacing="0" w:after="0" w:afterAutospacing="0"/>
        <w:jc w:val="center"/>
        <w:rPr>
          <w:szCs w:val="26"/>
        </w:rPr>
      </w:pPr>
      <w:r w:rsidRPr="00A879B8">
        <w:rPr>
          <w:i/>
          <w:szCs w:val="26"/>
        </w:rPr>
        <w:t xml:space="preserve">Et c'est dans cet esprit d'ailleurs que j'ai demandé au ministre de l'Intérieur de mettre un terme aux implantations sauvages de campements de </w:t>
      </w:r>
      <w:proofErr w:type="spellStart"/>
      <w:r w:rsidR="0038764A" w:rsidRPr="00A879B8">
        <w:rPr>
          <w:i/>
          <w:szCs w:val="26"/>
        </w:rPr>
        <w:t>Rrom</w:t>
      </w:r>
      <w:r w:rsidRPr="00A879B8">
        <w:rPr>
          <w:i/>
          <w:szCs w:val="26"/>
        </w:rPr>
        <w:t>s</w:t>
      </w:r>
      <w:proofErr w:type="spellEnd"/>
      <w:r w:rsidRPr="00A879B8">
        <w:rPr>
          <w:i/>
          <w:szCs w:val="26"/>
        </w:rPr>
        <w:t xml:space="preserve">. Ce sont des zones de non-droit qu'on ne peut pas tolérer en France. Il ne s'agit pas de stigmatiser les </w:t>
      </w:r>
      <w:proofErr w:type="spellStart"/>
      <w:r w:rsidR="0038764A" w:rsidRPr="00A879B8">
        <w:rPr>
          <w:i/>
          <w:szCs w:val="26"/>
        </w:rPr>
        <w:t>Rrom</w:t>
      </w:r>
      <w:r w:rsidRPr="00A879B8">
        <w:rPr>
          <w:i/>
          <w:szCs w:val="26"/>
        </w:rPr>
        <w:t>s</w:t>
      </w:r>
      <w:proofErr w:type="spellEnd"/>
      <w:r w:rsidRPr="00A879B8">
        <w:rPr>
          <w:i/>
          <w:szCs w:val="26"/>
        </w:rPr>
        <w:t>, en aucun cas.</w:t>
      </w:r>
      <w:r w:rsidRPr="00A879B8">
        <w:rPr>
          <w:szCs w:val="26"/>
        </w:rPr>
        <w:t> »</w:t>
      </w:r>
    </w:p>
    <w:p w:rsidR="00CE7765" w:rsidRPr="00B157D8" w:rsidRDefault="00CE7765" w:rsidP="00CE7765">
      <w:pPr>
        <w:spacing w:after="0" w:line="240" w:lineRule="auto"/>
        <w:jc w:val="center"/>
      </w:pPr>
      <w:r w:rsidRPr="00B157D8">
        <w:t>Nicolas Sarkozy, discours de Grenoble, 2010.</w:t>
      </w:r>
    </w:p>
    <w:p w:rsidR="00A879B8" w:rsidRPr="007B7013" w:rsidRDefault="00D924B3" w:rsidP="00A879B8">
      <w:pPr>
        <w:spacing w:after="0" w:line="240" w:lineRule="auto"/>
        <w:ind w:firstLine="708"/>
        <w:jc w:val="both"/>
      </w:pPr>
      <w:r>
        <w:rPr>
          <w:noProof/>
        </w:rPr>
        <w:drawing>
          <wp:anchor distT="0" distB="0" distL="114300" distR="114300" simplePos="0" relativeHeight="251678720" behindDoc="0" locked="0" layoutInCell="1" allowOverlap="1">
            <wp:simplePos x="0" y="0"/>
            <wp:positionH relativeFrom="column">
              <wp:posOffset>67310</wp:posOffset>
            </wp:positionH>
            <wp:positionV relativeFrom="paragraph">
              <wp:posOffset>76835</wp:posOffset>
            </wp:positionV>
            <wp:extent cx="2499360" cy="1854200"/>
            <wp:effectExtent l="19050" t="0" r="0" b="0"/>
            <wp:wrapSquare wrapText="bothSides"/>
            <wp:docPr id="8" name="Image 22" descr="http://3.bp.blogspot.com/-1kaizzXX1dQ/U5Ip1hn1VpI/AAAAAAAAClE/bOX1gMxMk3M/s1600/IMG_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1kaizzXX1dQ/U5Ip1hn1VpI/AAAAAAAAClE/bOX1gMxMk3M/s1600/IMG_3369.JPG"/>
                    <pic:cNvPicPr>
                      <a:picLocks noChangeAspect="1" noChangeArrowheads="1"/>
                    </pic:cNvPicPr>
                  </pic:nvPicPr>
                  <pic:blipFill>
                    <a:blip r:embed="rId7" cstate="print"/>
                    <a:srcRect/>
                    <a:stretch>
                      <a:fillRect/>
                    </a:stretch>
                  </pic:blipFill>
                  <pic:spPr bwMode="auto">
                    <a:xfrm>
                      <a:off x="0" y="0"/>
                      <a:ext cx="2499360" cy="1854200"/>
                    </a:xfrm>
                    <a:prstGeom prst="rect">
                      <a:avLst/>
                    </a:prstGeom>
                    <a:noFill/>
                    <a:ln w="9525">
                      <a:noFill/>
                      <a:miter lim="800000"/>
                      <a:headEnd/>
                      <a:tailEnd/>
                    </a:ln>
                  </pic:spPr>
                </pic:pic>
              </a:graphicData>
            </a:graphic>
          </wp:anchor>
        </w:drawing>
      </w:r>
    </w:p>
    <w:p w:rsidR="00A879B8" w:rsidRDefault="00A879B8" w:rsidP="00A879B8">
      <w:pPr>
        <w:spacing w:after="0" w:line="240" w:lineRule="auto"/>
        <w:ind w:firstLine="708"/>
        <w:jc w:val="both"/>
        <w:rPr>
          <w:i/>
        </w:rPr>
      </w:pPr>
    </w:p>
    <w:p w:rsidR="00A879B8" w:rsidRDefault="00A879B8" w:rsidP="00A879B8">
      <w:pPr>
        <w:spacing w:after="0" w:line="240" w:lineRule="auto"/>
        <w:ind w:firstLine="708"/>
        <w:jc w:val="both"/>
      </w:pPr>
      <w:r w:rsidRPr="00B157D8">
        <w:rPr>
          <w:i/>
        </w:rPr>
        <w:t xml:space="preserve">« Les </w:t>
      </w:r>
      <w:proofErr w:type="spellStart"/>
      <w:r>
        <w:rPr>
          <w:i/>
        </w:rPr>
        <w:t>Rrom</w:t>
      </w:r>
      <w:r w:rsidRPr="00B157D8">
        <w:rPr>
          <w:i/>
        </w:rPr>
        <w:t>s</w:t>
      </w:r>
      <w:proofErr w:type="spellEnd"/>
      <w:r w:rsidRPr="00B157D8">
        <w:rPr>
          <w:i/>
        </w:rPr>
        <w:t xml:space="preserve"> ont toujours été considérés comme des immigrés, immigrés dont la provenance reste généralement ignorée. Cette méconnaissance volontairement entretenue cloisonne les </w:t>
      </w:r>
      <w:proofErr w:type="spellStart"/>
      <w:r>
        <w:rPr>
          <w:i/>
        </w:rPr>
        <w:t>Rrom</w:t>
      </w:r>
      <w:r w:rsidRPr="00B157D8">
        <w:rPr>
          <w:i/>
        </w:rPr>
        <w:t>s</w:t>
      </w:r>
      <w:proofErr w:type="spellEnd"/>
      <w:r w:rsidRPr="00B157D8">
        <w:rPr>
          <w:i/>
        </w:rPr>
        <w:t xml:space="preserve"> dans le rôle d’éternels étrangers »</w:t>
      </w:r>
      <w:r>
        <w:t xml:space="preserve"> </w:t>
      </w:r>
      <w:r>
        <w:rPr>
          <w:rStyle w:val="Appelnotedebasdep"/>
        </w:rPr>
        <w:footnoteReference w:id="3"/>
      </w:r>
    </w:p>
    <w:p w:rsidR="00A879B8" w:rsidRDefault="00A879B8" w:rsidP="00A879B8">
      <w:pPr>
        <w:spacing w:after="0" w:line="240" w:lineRule="auto"/>
        <w:ind w:firstLine="708"/>
        <w:jc w:val="both"/>
      </w:pPr>
    </w:p>
    <w:p w:rsidR="00A879B8" w:rsidRDefault="00A879B8" w:rsidP="00A879B8">
      <w:pPr>
        <w:spacing w:after="0" w:line="240" w:lineRule="auto"/>
        <w:jc w:val="both"/>
      </w:pPr>
    </w:p>
    <w:p w:rsidR="007B7013" w:rsidRDefault="00CE7765" w:rsidP="007B7013">
      <w:pPr>
        <w:spacing w:after="0" w:line="240" w:lineRule="auto"/>
        <w:ind w:firstLine="708"/>
        <w:jc w:val="both"/>
      </w:pPr>
      <w:r>
        <w:lastRenderedPageBreak/>
        <w:t xml:space="preserve">On associe aussi </w:t>
      </w:r>
      <w:proofErr w:type="spellStart"/>
      <w:r w:rsidR="0038764A">
        <w:t>Rrom</w:t>
      </w:r>
      <w:r>
        <w:t>s</w:t>
      </w:r>
      <w:proofErr w:type="spellEnd"/>
      <w:r>
        <w:t xml:space="preserve"> à l’Europe de l’est, aux Roumains, aux bulgares. Les organisations </w:t>
      </w:r>
      <w:proofErr w:type="spellStart"/>
      <w:r w:rsidR="0038764A">
        <w:t>rrom</w:t>
      </w:r>
      <w:r>
        <w:t>anis</w:t>
      </w:r>
      <w:proofErr w:type="spellEnd"/>
      <w:r>
        <w:t xml:space="preserve"> (comme l’URI) revendiquent une Nation (</w:t>
      </w:r>
      <w:r w:rsidRPr="00C9066C">
        <w:t xml:space="preserve">« </w:t>
      </w:r>
      <w:r w:rsidRPr="00C9066C">
        <w:rPr>
          <w:i/>
        </w:rPr>
        <w:t>communauté humaine qui possède une unité historique, linguistique et économique plus ou moins forte</w:t>
      </w:r>
      <w:r w:rsidRPr="00C9066C">
        <w:t xml:space="preserve"> »)</w:t>
      </w:r>
      <w:r w:rsidR="00E8791F">
        <w:t xml:space="preserve"> sans territoire. L</w:t>
      </w:r>
      <w:r>
        <w:t>es ministères de l’ordre de tous les pays leur cherchent un pays d’origine pour pouvoir les exclure.</w:t>
      </w:r>
      <w:r w:rsidRPr="00CE7765">
        <w:t xml:space="preserve"> </w:t>
      </w:r>
      <w:r>
        <w:t>Ceux-ci deviennent des immigrés illé</w:t>
      </w:r>
      <w:r w:rsidR="00E8791F">
        <w:t xml:space="preserve">gaux partout où ils iront vivre, et les pays de l’Europe de l’Est auxquels on leur attribue une soi-disant origine sont ceux qui ont les pratiques les plus </w:t>
      </w:r>
      <w:proofErr w:type="spellStart"/>
      <w:r w:rsidR="00E8791F">
        <w:t>excluantes</w:t>
      </w:r>
      <w:proofErr w:type="spellEnd"/>
      <w:r w:rsidR="00E8791F">
        <w:t xml:space="preserve"> de ces populations.</w:t>
      </w:r>
      <w:bookmarkStart w:id="0" w:name="_GoBack"/>
      <w:bookmarkEnd w:id="0"/>
    </w:p>
    <w:p w:rsidR="00E8791F" w:rsidRPr="00A879B8" w:rsidRDefault="00E8791F" w:rsidP="00CE7765">
      <w:pPr>
        <w:spacing w:after="0" w:line="240" w:lineRule="auto"/>
        <w:jc w:val="both"/>
        <w:rPr>
          <w:b/>
          <w:sz w:val="14"/>
          <w:szCs w:val="14"/>
        </w:rPr>
      </w:pPr>
    </w:p>
    <w:p w:rsidR="00CE7765" w:rsidRDefault="00CE7765" w:rsidP="00CE7765">
      <w:pPr>
        <w:spacing w:after="0" w:line="240" w:lineRule="auto"/>
        <w:jc w:val="both"/>
      </w:pPr>
      <w:r>
        <w:rPr>
          <w:b/>
        </w:rPr>
        <w:t>Des siècles d’exclusion:</w:t>
      </w:r>
    </w:p>
    <w:p w:rsidR="00CE7765" w:rsidRDefault="00CE7765" w:rsidP="00CE7765">
      <w:pPr>
        <w:spacing w:after="0" w:line="240" w:lineRule="auto"/>
        <w:jc w:val="both"/>
      </w:pPr>
      <w:r>
        <w:rPr>
          <w:b/>
        </w:rPr>
        <w:tab/>
      </w:r>
      <w:r>
        <w:t>Un anti-</w:t>
      </w:r>
      <w:proofErr w:type="spellStart"/>
      <w:r w:rsidR="0038764A">
        <w:t>rromisme</w:t>
      </w:r>
      <w:proofErr w:type="spellEnd"/>
      <w:r>
        <w:t xml:space="preserve"> institutionnel s’est renforcé à partir de l’époque moderne afin de maintenir un contrôle social. Prenant beaucoup de formes différentes, les méthodes d’acharnement contre une partie de la population seront toujours virulentes</w:t>
      </w:r>
      <w:r>
        <w:rPr>
          <w:rStyle w:val="Appelnotedebasdep"/>
        </w:rPr>
        <w:footnoteReference w:id="4"/>
      </w:r>
      <w:r>
        <w:t xml:space="preserve">.  Cette discrimination institutionnelle est directement inscrite dans la législation, même si elle hésite à nommer directement en utilisant d’autres termes selon les époques : « nomades », « bohémiens », </w:t>
      </w:r>
      <w:r w:rsidR="007B7013">
        <w:t>« </w:t>
      </w:r>
      <w:r>
        <w:t xml:space="preserve">gens du voyage ». Cela reste bien  une ethnie </w:t>
      </w:r>
      <w:r w:rsidR="00E8791F">
        <w:t>qui est</w:t>
      </w:r>
      <w:r>
        <w:t xml:space="preserve"> visée, ils ne reculent en effet pas face aux contradictions : le recensement de 1960 des gens du voyage recense 3 catégories ; les gens du voyage itinérant (70000), semi-sédentaire (70000) et … sédentaire (110000).</w:t>
      </w:r>
    </w:p>
    <w:p w:rsidR="00CE7765" w:rsidRPr="00A879B8" w:rsidRDefault="00CE7765" w:rsidP="00E8791F">
      <w:pPr>
        <w:spacing w:after="0" w:line="240" w:lineRule="auto"/>
        <w:rPr>
          <w:sz w:val="14"/>
          <w:szCs w:val="14"/>
        </w:rPr>
      </w:pPr>
    </w:p>
    <w:p w:rsidR="00CE7765" w:rsidRDefault="00CE7765" w:rsidP="00CE7765">
      <w:pPr>
        <w:spacing w:after="0" w:line="240" w:lineRule="auto"/>
        <w:jc w:val="both"/>
      </w:pPr>
      <w:r>
        <w:t xml:space="preserve">3 stratégies principales sont utilisées pour le contrôle social: </w:t>
      </w:r>
    </w:p>
    <w:p w:rsidR="00E8791F" w:rsidRPr="00A879B8" w:rsidRDefault="00E8791F" w:rsidP="00CE7765">
      <w:pPr>
        <w:spacing w:after="0" w:line="240" w:lineRule="auto"/>
        <w:jc w:val="both"/>
        <w:rPr>
          <w:sz w:val="14"/>
          <w:szCs w:val="14"/>
        </w:rPr>
      </w:pPr>
    </w:p>
    <w:p w:rsidR="00CE7765" w:rsidRDefault="00CE7765" w:rsidP="00CE7765">
      <w:pPr>
        <w:spacing w:after="0" w:line="240" w:lineRule="auto"/>
        <w:jc w:val="both"/>
      </w:pPr>
      <w:r>
        <w:t>-</w:t>
      </w:r>
      <w:r w:rsidRPr="00F24444">
        <w:t xml:space="preserve"> </w:t>
      </w:r>
      <w:r>
        <w:t xml:space="preserve"> L’  « intégration » contrôlée, par l’hébergement ou </w:t>
      </w:r>
      <w:r w:rsidR="00E8791F">
        <w:t xml:space="preserve">la proposition de lieux légaux. </w:t>
      </w:r>
      <w:r>
        <w:t>Ces lieux sont souvent mal placés, parfois dangereux (près des bretelles d’autoroute,…) et rend effectif l’interdiction d’installation sur un au</w:t>
      </w:r>
      <w:r w:rsidR="00512B22">
        <w:t>tre</w:t>
      </w:r>
      <w:r>
        <w:t xml:space="preserve"> lieu illégal.</w:t>
      </w:r>
    </w:p>
    <w:p w:rsidR="00CE7765" w:rsidRPr="00A879B8" w:rsidRDefault="00CE7765" w:rsidP="00CE7765">
      <w:pPr>
        <w:spacing w:after="0" w:line="240" w:lineRule="auto"/>
        <w:jc w:val="both"/>
        <w:rPr>
          <w:sz w:val="10"/>
          <w:szCs w:val="10"/>
        </w:rPr>
      </w:pPr>
    </w:p>
    <w:p w:rsidR="00CE7765" w:rsidRDefault="00D924B3" w:rsidP="00CE7765">
      <w:pPr>
        <w:spacing w:after="0" w:line="240" w:lineRule="auto"/>
        <w:jc w:val="both"/>
      </w:pPr>
      <w:r>
        <w:rPr>
          <w:noProof/>
        </w:rPr>
        <w:drawing>
          <wp:anchor distT="0" distB="0" distL="114300" distR="114300" simplePos="0" relativeHeight="251665408" behindDoc="0" locked="0" layoutInCell="1" allowOverlap="1">
            <wp:simplePos x="0" y="0"/>
            <wp:positionH relativeFrom="column">
              <wp:posOffset>-5919</wp:posOffset>
            </wp:positionH>
            <wp:positionV relativeFrom="paragraph">
              <wp:posOffset>25915</wp:posOffset>
            </wp:positionV>
            <wp:extent cx="2439478" cy="1664898"/>
            <wp:effectExtent l="19050" t="0" r="0" b="0"/>
            <wp:wrapNone/>
            <wp:docPr id="2" name="Image 13" descr="http://1.bp.blogspot.com/-2UyCk7qccn4/UzmbARojrMI/AAAAAAAACcM/jj-M4ifhk_k/s1600/IMG_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2UyCk7qccn4/UzmbARojrMI/AAAAAAAACcM/jj-M4ifhk_k/s1600/IMG_3144.JPG"/>
                    <pic:cNvPicPr>
                      <a:picLocks noChangeAspect="1" noChangeArrowheads="1"/>
                    </pic:cNvPicPr>
                  </pic:nvPicPr>
                  <pic:blipFill>
                    <a:blip r:embed="rId8" cstate="print"/>
                    <a:srcRect b="8394"/>
                    <a:stretch>
                      <a:fillRect/>
                    </a:stretch>
                  </pic:blipFill>
                  <pic:spPr bwMode="auto">
                    <a:xfrm>
                      <a:off x="0" y="0"/>
                      <a:ext cx="2439478" cy="1664898"/>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2521621</wp:posOffset>
            </wp:positionH>
            <wp:positionV relativeFrom="paragraph">
              <wp:posOffset>25915</wp:posOffset>
            </wp:positionV>
            <wp:extent cx="2232444" cy="1664898"/>
            <wp:effectExtent l="19050" t="0" r="0" b="0"/>
            <wp:wrapNone/>
            <wp:docPr id="3" name="Image 1" descr="http://4.bp.blogspot.com/-STaJGYxXvuI/U5Ip6mMGftI/AAAAAAAAClY/fbBuU3qGvPU/s1600/IMG_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TaJGYxXvuI/U5Ip6mMGftI/AAAAAAAAClY/fbBuU3qGvPU/s1600/IMG_3364.JPG"/>
                    <pic:cNvPicPr>
                      <a:picLocks noChangeAspect="1" noChangeArrowheads="1"/>
                    </pic:cNvPicPr>
                  </pic:nvPicPr>
                  <pic:blipFill>
                    <a:blip r:embed="rId9" cstate="print"/>
                    <a:srcRect/>
                    <a:stretch>
                      <a:fillRect/>
                    </a:stretch>
                  </pic:blipFill>
                  <pic:spPr bwMode="auto">
                    <a:xfrm>
                      <a:off x="0" y="0"/>
                      <a:ext cx="2232444" cy="1664898"/>
                    </a:xfrm>
                    <a:prstGeom prst="rect">
                      <a:avLst/>
                    </a:prstGeom>
                    <a:noFill/>
                    <a:ln w="9525">
                      <a:noFill/>
                      <a:miter lim="800000"/>
                      <a:headEnd/>
                      <a:tailEnd/>
                    </a:ln>
                  </pic:spPr>
                </pic:pic>
              </a:graphicData>
            </a:graphic>
          </wp:anchor>
        </w:drawing>
      </w:r>
    </w:p>
    <w:p w:rsidR="001E274D" w:rsidRDefault="001E274D" w:rsidP="000E5DE0">
      <w:pPr>
        <w:spacing w:after="0" w:line="240" w:lineRule="auto"/>
        <w:jc w:val="both"/>
      </w:pPr>
    </w:p>
    <w:p w:rsidR="00D33471" w:rsidRDefault="00D33471" w:rsidP="000E5DE0">
      <w:pPr>
        <w:spacing w:after="0" w:line="240" w:lineRule="auto"/>
        <w:jc w:val="both"/>
      </w:pPr>
    </w:p>
    <w:p w:rsidR="001E274D" w:rsidRDefault="001E274D" w:rsidP="000E5DE0">
      <w:pPr>
        <w:spacing w:after="0" w:line="240" w:lineRule="auto"/>
        <w:jc w:val="both"/>
      </w:pPr>
    </w:p>
    <w:p w:rsidR="00D33471" w:rsidRDefault="00D33471" w:rsidP="000E5DE0">
      <w:pPr>
        <w:spacing w:after="0" w:line="240" w:lineRule="auto"/>
        <w:jc w:val="both"/>
      </w:pPr>
    </w:p>
    <w:p w:rsidR="001E274D" w:rsidRDefault="001E274D" w:rsidP="000E5DE0">
      <w:pPr>
        <w:spacing w:after="0" w:line="240" w:lineRule="auto"/>
        <w:jc w:val="both"/>
      </w:pPr>
    </w:p>
    <w:p w:rsidR="001E274D" w:rsidRDefault="001E274D" w:rsidP="000E5DE0">
      <w:pPr>
        <w:spacing w:after="0" w:line="240" w:lineRule="auto"/>
        <w:jc w:val="both"/>
      </w:pPr>
    </w:p>
    <w:p w:rsidR="001E274D" w:rsidRDefault="001E274D" w:rsidP="000E5DE0">
      <w:pPr>
        <w:spacing w:after="0" w:line="240" w:lineRule="auto"/>
        <w:jc w:val="both"/>
      </w:pPr>
    </w:p>
    <w:p w:rsidR="001E274D" w:rsidRDefault="001E274D" w:rsidP="000E5DE0">
      <w:pPr>
        <w:spacing w:after="0" w:line="240" w:lineRule="auto"/>
        <w:jc w:val="both"/>
      </w:pPr>
    </w:p>
    <w:p w:rsidR="001E274D" w:rsidRDefault="001E274D" w:rsidP="000E5DE0">
      <w:pPr>
        <w:spacing w:after="0" w:line="240" w:lineRule="auto"/>
        <w:jc w:val="both"/>
      </w:pPr>
    </w:p>
    <w:p w:rsidR="001E274D" w:rsidRDefault="00114D0E" w:rsidP="000E5DE0">
      <w:pPr>
        <w:spacing w:after="0" w:line="240" w:lineRule="auto"/>
        <w:jc w:val="both"/>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7.2pt;margin-top:2.8pt;width:208.35pt;height:39.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v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" filled="f" stroked="f">
            <v:textbox>
              <w:txbxContent>
                <w:p w:rsidR="001E274D" w:rsidRPr="001E274D" w:rsidRDefault="001E274D">
                  <w:pPr>
                    <w:rPr>
                      <w:sz w:val="20"/>
                    </w:rPr>
                  </w:pPr>
                  <w:r w:rsidRPr="001E274D">
                    <w:rPr>
                      <w:sz w:val="20"/>
                    </w:rPr>
                    <w:t xml:space="preserve">Campement légal à Ris </w:t>
                  </w:r>
                  <w:proofErr w:type="spellStart"/>
                  <w:r w:rsidRPr="001E274D">
                    <w:rPr>
                      <w:sz w:val="20"/>
                    </w:rPr>
                    <w:t>Orangis</w:t>
                  </w:r>
                  <w:proofErr w:type="spellEnd"/>
                  <w:r w:rsidRPr="001E274D">
                    <w:rPr>
                      <w:sz w:val="20"/>
                    </w:rPr>
                    <w:t>, construit par la collectivité suite à l’expulsion d’un bidonville</w:t>
                  </w:r>
                </w:p>
              </w:txbxContent>
            </v:textbox>
          </v:shape>
        </w:pict>
      </w:r>
      <w:r>
        <w:rPr>
          <w:noProof/>
        </w:rPr>
        <w:pict>
          <v:shape id="Text Box 4" o:spid="_x0000_s1027" type="#_x0000_t202" style="position:absolute;left:0;text-align:left;margin-left:216.7pt;margin-top:2.8pt;width:186.15pt;height:2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aV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wjYqsz9DoFp4ce3MwejqHLjqnu72X5VSMhlw0VG3arlBwaRivILrQ3/bOr&#10;I462IOvhg6wgDN0a6YD2teps6aAYCNChS0+nzthUSjiMJjEJgylGJdiieDaZ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" filled="f" stroked="f">
            <v:textbox>
              <w:txbxContent>
                <w:p w:rsidR="001E274D" w:rsidRDefault="001E274D" w:rsidP="001E274D">
                  <w:r>
                    <w:t>Campement illégal à Grigny</w:t>
                  </w:r>
                </w:p>
              </w:txbxContent>
            </v:textbox>
          </v:shape>
        </w:pict>
      </w:r>
    </w:p>
    <w:p w:rsidR="001E274D" w:rsidRDefault="001E274D" w:rsidP="000E5DE0">
      <w:pPr>
        <w:spacing w:after="0" w:line="240" w:lineRule="auto"/>
        <w:jc w:val="both"/>
      </w:pPr>
    </w:p>
    <w:p w:rsidR="001E274D" w:rsidRDefault="001E274D" w:rsidP="000E5DE0">
      <w:pPr>
        <w:spacing w:after="0" w:line="240" w:lineRule="auto"/>
        <w:jc w:val="both"/>
      </w:pPr>
    </w:p>
    <w:p w:rsidR="00D33471" w:rsidRPr="00F24444" w:rsidRDefault="00D33471" w:rsidP="00D33471">
      <w:pPr>
        <w:spacing w:after="0" w:line="240" w:lineRule="auto"/>
        <w:jc w:val="center"/>
        <w:rPr>
          <w:i/>
        </w:rPr>
      </w:pPr>
      <w:r w:rsidRPr="00F24444">
        <w:rPr>
          <w:i/>
        </w:rPr>
        <w:lastRenderedPageBreak/>
        <w:t xml:space="preserve">58 : pourcentage </w:t>
      </w:r>
      <w:r>
        <w:rPr>
          <w:i/>
        </w:rPr>
        <w:t>des demandes d'hébergements ins</w:t>
      </w:r>
      <w:r w:rsidRPr="00F24444">
        <w:rPr>
          <w:i/>
        </w:rPr>
        <w:t>atisfaites,</w:t>
      </w:r>
    </w:p>
    <w:p w:rsidR="00D33471" w:rsidRPr="00F24444" w:rsidRDefault="00D33471" w:rsidP="00D33471">
      <w:pPr>
        <w:spacing w:after="0" w:line="240" w:lineRule="auto"/>
        <w:jc w:val="center"/>
        <w:rPr>
          <w:i/>
        </w:rPr>
      </w:pPr>
      <w:proofErr w:type="gramStart"/>
      <w:r w:rsidRPr="00F24444">
        <w:rPr>
          <w:i/>
        </w:rPr>
        <w:t>dont</w:t>
      </w:r>
      <w:proofErr w:type="gramEnd"/>
      <w:r w:rsidRPr="00F24444">
        <w:rPr>
          <w:i/>
        </w:rPr>
        <w:t xml:space="preserve"> 74% pour manque de places disponibles.</w:t>
      </w:r>
      <w:r>
        <w:rPr>
          <w:rStyle w:val="Appelnotedebasdep"/>
          <w:i/>
        </w:rPr>
        <w:footnoteReference w:id="5"/>
      </w:r>
    </w:p>
    <w:p w:rsidR="00D33471" w:rsidRDefault="00D33471" w:rsidP="000E5DE0">
      <w:pPr>
        <w:spacing w:after="0" w:line="240" w:lineRule="auto"/>
        <w:jc w:val="both"/>
      </w:pPr>
    </w:p>
    <w:p w:rsidR="00CE7765" w:rsidRDefault="00CE7765" w:rsidP="000E5DE0">
      <w:pPr>
        <w:spacing w:after="0" w:line="240" w:lineRule="auto"/>
        <w:jc w:val="both"/>
        <w:rPr>
          <w:sz w:val="24"/>
        </w:rPr>
      </w:pPr>
      <w:r>
        <w:t>-L’expulsion pure et simple</w:t>
      </w:r>
    </w:p>
    <w:p w:rsidR="00CE7765" w:rsidRPr="000E5DE0" w:rsidRDefault="00CE7765" w:rsidP="00CE7765">
      <w:pPr>
        <w:spacing w:after="0" w:line="240" w:lineRule="auto"/>
        <w:jc w:val="center"/>
      </w:pPr>
      <w:r w:rsidRPr="000E5DE0">
        <w:t>« </w:t>
      </w:r>
      <w:r w:rsidRPr="000E5DE0">
        <w:rPr>
          <w:i/>
        </w:rPr>
        <w:t xml:space="preserve">Ces populations ont des modes de vie extrêmement différents des </w:t>
      </w:r>
      <w:r w:rsidR="007B7013" w:rsidRPr="000E5DE0">
        <w:rPr>
          <w:i/>
        </w:rPr>
        <w:t>nôtres</w:t>
      </w:r>
      <w:r w:rsidRPr="000E5DE0">
        <w:rPr>
          <w:i/>
        </w:rPr>
        <w:t xml:space="preserve">, qui sont évidemment en confrontation […] Et donc cela veut bien dire que les </w:t>
      </w:r>
      <w:proofErr w:type="spellStart"/>
      <w:r w:rsidR="0038764A">
        <w:rPr>
          <w:i/>
        </w:rPr>
        <w:t>Rrom</w:t>
      </w:r>
      <w:r w:rsidRPr="000E5DE0">
        <w:rPr>
          <w:i/>
        </w:rPr>
        <w:t>s</w:t>
      </w:r>
      <w:proofErr w:type="spellEnd"/>
      <w:r w:rsidRPr="000E5DE0">
        <w:rPr>
          <w:i/>
        </w:rPr>
        <w:t xml:space="preserve"> ont vocation à revenir en Roumanie ou en Bulgarie.</w:t>
      </w:r>
      <w:r w:rsidRPr="000E5DE0">
        <w:t xml:space="preserve"> » Discours de Manuel Valls au sujet des </w:t>
      </w:r>
      <w:proofErr w:type="spellStart"/>
      <w:r w:rsidR="0038764A">
        <w:t>rrom</w:t>
      </w:r>
      <w:r w:rsidRPr="000E5DE0">
        <w:t>s</w:t>
      </w:r>
      <w:proofErr w:type="spellEnd"/>
      <w:r w:rsidRPr="000E5DE0">
        <w:t>, le 24 septembre 2013.</w:t>
      </w:r>
    </w:p>
    <w:p w:rsidR="00CE7765" w:rsidRPr="00A56565" w:rsidRDefault="00CE7765" w:rsidP="001E274D">
      <w:pPr>
        <w:spacing w:after="0" w:line="240" w:lineRule="auto"/>
      </w:pPr>
    </w:p>
    <w:p w:rsidR="00CE7765" w:rsidRPr="001E274D" w:rsidRDefault="00CE7765" w:rsidP="00CE7765">
      <w:pPr>
        <w:spacing w:after="0" w:line="240" w:lineRule="auto"/>
        <w:jc w:val="both"/>
      </w:pPr>
      <w:r w:rsidRPr="00A56565">
        <w:t>-La désintégration</w:t>
      </w:r>
      <w:r w:rsidR="00E8791F">
        <w:t>, l’exclusion</w:t>
      </w:r>
      <w:r w:rsidRPr="00A56565">
        <w:t xml:space="preserve"> </w:t>
      </w:r>
      <w:r w:rsidR="00E8791F">
        <w:t>et l’</w:t>
      </w:r>
      <w:proofErr w:type="spellStart"/>
      <w:r w:rsidR="00E8791F">
        <w:t>il</w:t>
      </w:r>
      <w:r w:rsidRPr="00A56565">
        <w:t>légalisation</w:t>
      </w:r>
      <w:proofErr w:type="spellEnd"/>
      <w:r w:rsidR="00E8791F">
        <w:t xml:space="preserve"> de leur lieu de vie</w:t>
      </w:r>
    </w:p>
    <w:p w:rsidR="00CE7765" w:rsidRPr="00E943F4" w:rsidRDefault="00CE7765" w:rsidP="00CE7765">
      <w:pPr>
        <w:spacing w:after="0" w:line="240" w:lineRule="auto"/>
        <w:jc w:val="center"/>
        <w:rPr>
          <w:i/>
        </w:rPr>
      </w:pPr>
      <w:r w:rsidRPr="00E943F4">
        <w:rPr>
          <w:i/>
        </w:rPr>
        <w:t>-394 : nombre de bidonvilles en France en 2013 (source : DIHAL)</w:t>
      </w:r>
      <w:r w:rsidRPr="00E943F4">
        <w:rPr>
          <w:i/>
        </w:rPr>
        <w:br/>
        <w:t xml:space="preserve">- 81 : dans les bidonvilles en France, pourcentage de mineurs ne bénéficiant pas de couverture maladie (source : CNDH, </w:t>
      </w:r>
      <w:proofErr w:type="spellStart"/>
      <w:r w:rsidR="0038764A">
        <w:rPr>
          <w:i/>
        </w:rPr>
        <w:t>Rrom</w:t>
      </w:r>
      <w:r w:rsidRPr="00E943F4">
        <w:rPr>
          <w:i/>
        </w:rPr>
        <w:t>europe</w:t>
      </w:r>
      <w:proofErr w:type="spellEnd"/>
      <w:r w:rsidRPr="00E943F4">
        <w:rPr>
          <w:i/>
        </w:rPr>
        <w:t>)</w:t>
      </w:r>
    </w:p>
    <w:p w:rsidR="00CE7765" w:rsidRPr="00E943F4" w:rsidRDefault="00CE7765" w:rsidP="00CE7765">
      <w:pPr>
        <w:spacing w:after="0" w:line="240" w:lineRule="auto"/>
        <w:jc w:val="center"/>
        <w:rPr>
          <w:i/>
        </w:rPr>
      </w:pPr>
      <w:r w:rsidRPr="00E943F4">
        <w:rPr>
          <w:i/>
        </w:rPr>
        <w:t>- 80 : dans les bidonvilles en France, pourcentage d'enfants entre 6 et 16 ans non scolarisés (source : MDM)</w:t>
      </w:r>
    </w:p>
    <w:p w:rsidR="00CE7765" w:rsidRDefault="00CE7765" w:rsidP="00CE7765">
      <w:pPr>
        <w:spacing w:after="0" w:line="240" w:lineRule="auto"/>
        <w:jc w:val="both"/>
        <w:rPr>
          <w:b/>
        </w:rPr>
      </w:pPr>
    </w:p>
    <w:p w:rsidR="00CE7765" w:rsidRDefault="00CE7765" w:rsidP="00CE7765">
      <w:pPr>
        <w:spacing w:after="0" w:line="240" w:lineRule="auto"/>
        <w:jc w:val="both"/>
        <w:rPr>
          <w:b/>
        </w:rPr>
      </w:pPr>
      <w:r>
        <w:rPr>
          <w:b/>
        </w:rPr>
        <w:t>L’importance du stigmate</w:t>
      </w:r>
      <w:r>
        <w:rPr>
          <w:rStyle w:val="Appelnotedebasdep"/>
          <w:b/>
        </w:rPr>
        <w:footnoteReference w:id="6"/>
      </w:r>
      <w:r>
        <w:rPr>
          <w:b/>
        </w:rPr>
        <w:t xml:space="preserve"> dans notre société :</w:t>
      </w:r>
    </w:p>
    <w:p w:rsidR="00CE7765" w:rsidRDefault="00CE7765" w:rsidP="00CE7765">
      <w:pPr>
        <w:spacing w:after="0" w:line="240" w:lineRule="auto"/>
        <w:jc w:val="both"/>
      </w:pPr>
    </w:p>
    <w:p w:rsidR="00CE7765" w:rsidRDefault="00CE7765" w:rsidP="00CE7765">
      <w:pPr>
        <w:spacing w:after="0" w:line="240" w:lineRule="auto"/>
        <w:jc w:val="both"/>
      </w:pPr>
      <w:r>
        <w:t>« </w:t>
      </w:r>
      <w:r w:rsidRPr="00B67956">
        <w:rPr>
          <w:i/>
        </w:rPr>
        <w:t xml:space="preserve">Tout discours </w:t>
      </w:r>
      <w:proofErr w:type="spellStart"/>
      <w:r w:rsidRPr="00B67956">
        <w:rPr>
          <w:i/>
        </w:rPr>
        <w:t>anti</w:t>
      </w:r>
      <w:r w:rsidR="0038764A">
        <w:rPr>
          <w:i/>
        </w:rPr>
        <w:t>rrom</w:t>
      </w:r>
      <w:proofErr w:type="spellEnd"/>
      <w:r w:rsidRPr="00B67956">
        <w:rPr>
          <w:i/>
        </w:rPr>
        <w:t xml:space="preserve"> implique une dépréciation, voire un mépris systématique, et par là-même, un sentiment de supériorité de celui qui le tient, mais, contrairement à l’antisémite, le but n’ e s t pas tant d’affirmer appartenir à une élite que de se sentir conforme à une norme sociale même si celle-ci n’est pas toujours très bien vécue</w:t>
      </w:r>
      <w:r>
        <w:rPr>
          <w:i/>
        </w:rPr>
        <w:t>. Le «Ils ne sont pas comme no</w:t>
      </w:r>
      <w:r w:rsidRPr="00B67956">
        <w:rPr>
          <w:i/>
        </w:rPr>
        <w:t>us » implique une co</w:t>
      </w:r>
      <w:r>
        <w:rPr>
          <w:i/>
        </w:rPr>
        <w:t xml:space="preserve">hésion voire une solidarité du </w:t>
      </w:r>
      <w:r w:rsidRPr="00B67956">
        <w:rPr>
          <w:i/>
        </w:rPr>
        <w:t xml:space="preserve"> «nous » comme corps social. Parallèlement la saleté ou </w:t>
      </w:r>
      <w:r w:rsidR="007B7013" w:rsidRPr="00B67956">
        <w:rPr>
          <w:i/>
        </w:rPr>
        <w:t>le désordre imputé</w:t>
      </w:r>
      <w:r w:rsidRPr="00B67956">
        <w:rPr>
          <w:i/>
        </w:rPr>
        <w:t xml:space="preserve"> aux </w:t>
      </w:r>
      <w:proofErr w:type="spellStart"/>
      <w:r w:rsidR="0038764A">
        <w:rPr>
          <w:i/>
        </w:rPr>
        <w:t>Rrom</w:t>
      </w:r>
      <w:r w:rsidRPr="00B67956">
        <w:rPr>
          <w:i/>
        </w:rPr>
        <w:t>s</w:t>
      </w:r>
      <w:proofErr w:type="spellEnd"/>
      <w:r w:rsidRPr="00B67956">
        <w:rPr>
          <w:i/>
        </w:rPr>
        <w:t xml:space="preserve"> rassurent sur ses propres conditions de vie. La stigmatisation du plus pauvre ou de celui considéré comme marginal réconforte quant à sa propre place dans l’échelle sociale.</w:t>
      </w:r>
      <w:r>
        <w:t> »</w:t>
      </w:r>
      <w:r w:rsidR="001D2451">
        <w:rPr>
          <w:rStyle w:val="Appelnotedebasdep"/>
        </w:rPr>
        <w:footnoteReference w:id="7"/>
      </w:r>
    </w:p>
    <w:p w:rsidR="00A879B8" w:rsidRDefault="00512B22" w:rsidP="00CE7765">
      <w:pPr>
        <w:spacing w:after="0" w:line="240" w:lineRule="auto"/>
        <w:jc w:val="both"/>
      </w:pPr>
      <w:r>
        <w:rPr>
          <w:noProof/>
        </w:rPr>
        <w:drawing>
          <wp:anchor distT="0" distB="0" distL="114300" distR="114300" simplePos="0" relativeHeight="251681792" behindDoc="1" locked="0" layoutInCell="1" allowOverlap="1">
            <wp:simplePos x="0" y="0"/>
            <wp:positionH relativeFrom="character">
              <wp:posOffset>2901315</wp:posOffset>
            </wp:positionH>
            <wp:positionV relativeFrom="line">
              <wp:posOffset>132715</wp:posOffset>
            </wp:positionV>
            <wp:extent cx="1888490" cy="1083945"/>
            <wp:effectExtent l="19050" t="0" r="0" b="0"/>
            <wp:wrapNone/>
            <wp:docPr id="9"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888490" cy="1083945"/>
                    </a:xfrm>
                    <a:prstGeom prst="rect">
                      <a:avLst/>
                    </a:prstGeom>
                    <a:noFill/>
                    <a:ln>
                      <a:noFill/>
                      <a:prstDash/>
                    </a:ln>
                  </pic:spPr>
                </pic:pic>
              </a:graphicData>
            </a:graphic>
          </wp:anchor>
        </w:drawing>
      </w:r>
    </w:p>
    <w:p w:rsidR="00D924B3" w:rsidRDefault="00114D0E" w:rsidP="00CE7765">
      <w:pPr>
        <w:spacing w:after="0" w:line="240" w:lineRule="auto"/>
        <w:jc w:val="both"/>
      </w:pPr>
      <w:r>
        <w:rPr>
          <w:noProof/>
        </w:rPr>
        <w:pict>
          <v:shape id="_x0000_s1032" type="#_x0000_t202" style="position:absolute;left:0;text-align:left;margin-left:-5.55pt;margin-top:10.25pt;width:232.5pt;height:5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">
            <v:textbox inset="1mm,1mm,1mm,1mm">
              <w:txbxContent>
                <w:p w:rsidR="00227B77" w:rsidRPr="00073C39" w:rsidRDefault="00227B77" w:rsidP="00227B77">
                  <w:pPr>
                    <w:pStyle w:val="Sansinterligne"/>
                    <w:rPr>
                      <w:rFonts w:ascii="Times New Roman" w:hAnsi="Times New Roman"/>
                      <w:sz w:val="20"/>
                      <w:szCs w:val="24"/>
                      <w:lang w:val="fr-FR"/>
                    </w:rPr>
                  </w:pPr>
                  <w:r>
                    <w:rPr>
                      <w:rFonts w:ascii="Times New Roman" w:hAnsi="Times New Roman"/>
                      <w:i/>
                      <w:sz w:val="20"/>
                      <w:szCs w:val="24"/>
                      <w:lang w:val="fr-FR"/>
                    </w:rPr>
                    <w:t>Des réactions ? Envie de recevoir nos textes par mail ?</w:t>
                  </w:r>
                  <w:r>
                    <w:rPr>
                      <w:rFonts w:ascii="Times New Roman" w:hAnsi="Times New Roman"/>
                      <w:sz w:val="20"/>
                      <w:szCs w:val="24"/>
                      <w:lang w:val="fr-FR"/>
                    </w:rPr>
                    <w:t> </w:t>
                  </w:r>
                </w:p>
                <w:p w:rsidR="00227B77" w:rsidRPr="00303D92" w:rsidRDefault="00114D0E" w:rsidP="00227B77">
                  <w:pPr>
                    <w:pStyle w:val="Sansinterligne"/>
                    <w:rPr>
                      <w:sz w:val="16"/>
                      <w:szCs w:val="20"/>
                      <w:lang w:val="fr-FR"/>
                    </w:rPr>
                  </w:pPr>
                  <w:hyperlink r:id="rId11" w:history="1">
                    <w:r w:rsidR="00227B77" w:rsidRPr="00073C39">
                      <w:rPr>
                        <w:rStyle w:val="Lienhypertexte"/>
                        <w:rFonts w:ascii="Times New Roman" w:hAnsi="Times New Roman"/>
                        <w:sz w:val="16"/>
                        <w:szCs w:val="20"/>
                        <w:lang w:val="fr-FR"/>
                      </w:rPr>
                      <w:t>escargots.solidaires@riseup.net</w:t>
                    </w:r>
                  </w:hyperlink>
                </w:p>
                <w:p w:rsidR="00227B77" w:rsidRPr="00073C39" w:rsidRDefault="00227B77" w:rsidP="00227B77">
                  <w:pPr>
                    <w:pStyle w:val="Sansinterligne"/>
                    <w:rPr>
                      <w:sz w:val="4"/>
                      <w:szCs w:val="4"/>
                      <w:lang w:val="fr-FR"/>
                    </w:rPr>
                  </w:pPr>
                </w:p>
                <w:p w:rsidR="00227B77" w:rsidRPr="00073C39" w:rsidRDefault="00227B77" w:rsidP="00227B77">
                  <w:pPr>
                    <w:spacing w:after="0" w:line="240" w:lineRule="auto"/>
                    <w:rPr>
                      <w:rFonts w:ascii="Arial" w:hAnsi="Arial" w:cs="Arial"/>
                      <w:b/>
                      <w:bCs/>
                      <w:sz w:val="16"/>
                      <w:szCs w:val="20"/>
                    </w:rPr>
                  </w:pPr>
                  <w:r>
                    <w:rPr>
                      <w:rFonts w:ascii="Times New Roman" w:hAnsi="Times New Roman"/>
                      <w:i/>
                      <w:sz w:val="20"/>
                      <w:szCs w:val="24"/>
                    </w:rPr>
                    <w:t>Tous nos</w:t>
                  </w:r>
                  <w:r w:rsidRPr="00073C39">
                    <w:rPr>
                      <w:rFonts w:ascii="Times New Roman" w:hAnsi="Times New Roman"/>
                      <w:i/>
                      <w:sz w:val="20"/>
                      <w:szCs w:val="24"/>
                    </w:rPr>
                    <w:t xml:space="preserve"> textes</w:t>
                  </w:r>
                  <w:r>
                    <w:rPr>
                      <w:rFonts w:ascii="Times New Roman" w:hAnsi="Times New Roman"/>
                      <w:i/>
                      <w:sz w:val="20"/>
                      <w:szCs w:val="24"/>
                    </w:rPr>
                    <w:t> </w:t>
                  </w:r>
                  <w:proofErr w:type="gramStart"/>
                  <w:r>
                    <w:rPr>
                      <w:rFonts w:ascii="Times New Roman" w:hAnsi="Times New Roman"/>
                      <w:i/>
                      <w:sz w:val="20"/>
                      <w:szCs w:val="24"/>
                    </w:rPr>
                    <w:t>?</w:t>
                  </w:r>
                  <w:r w:rsidRPr="00073C39">
                    <w:rPr>
                      <w:rFonts w:ascii="Times New Roman" w:hAnsi="Times New Roman"/>
                      <w:sz w:val="20"/>
                      <w:szCs w:val="24"/>
                    </w:rPr>
                    <w:t>:</w:t>
                  </w:r>
                  <w:proofErr w:type="gramEnd"/>
                  <w:r w:rsidRPr="00073C39">
                    <w:rPr>
                      <w:rFonts w:ascii="Times New Roman" w:hAnsi="Times New Roman"/>
                      <w:sz w:val="20"/>
                      <w:szCs w:val="24"/>
                    </w:rPr>
                    <w:t xml:space="preserve"> </w:t>
                  </w:r>
                  <w:r w:rsidRPr="00073C39">
                    <w:rPr>
                      <w:rFonts w:ascii="Times New Roman" w:hAnsi="Times New Roman"/>
                      <w:sz w:val="16"/>
                      <w:szCs w:val="20"/>
                      <w:u w:val="single"/>
                    </w:rPr>
                    <w:t>escargotssolidaires.noblogs.org</w:t>
                  </w:r>
                </w:p>
                <w:p w:rsidR="00227B77" w:rsidRPr="0001488B" w:rsidRDefault="00227B77" w:rsidP="00227B77">
                  <w:pPr>
                    <w:spacing w:after="0"/>
                    <w:rPr>
                      <w:sz w:val="24"/>
                      <w:szCs w:val="24"/>
                    </w:rPr>
                  </w:pPr>
                </w:p>
              </w:txbxContent>
            </v:textbox>
          </v:shape>
        </w:pict>
      </w:r>
    </w:p>
    <w:p w:rsidR="00D924B3" w:rsidRDefault="00D924B3" w:rsidP="00CE7765">
      <w:pPr>
        <w:spacing w:after="0" w:line="240" w:lineRule="auto"/>
        <w:jc w:val="both"/>
      </w:pPr>
    </w:p>
    <w:p w:rsidR="00D924B3" w:rsidRDefault="00D924B3" w:rsidP="00CE7765">
      <w:pPr>
        <w:spacing w:after="0" w:line="240" w:lineRule="auto"/>
        <w:jc w:val="both"/>
      </w:pPr>
    </w:p>
    <w:p w:rsidR="00D924B3" w:rsidRDefault="00D924B3" w:rsidP="00CE7765">
      <w:pPr>
        <w:spacing w:after="0" w:line="240" w:lineRule="auto"/>
        <w:jc w:val="both"/>
      </w:pPr>
    </w:p>
    <w:p w:rsidR="00D924B3" w:rsidRDefault="00D924B3" w:rsidP="00CE7765">
      <w:pPr>
        <w:spacing w:after="0" w:line="240" w:lineRule="auto"/>
        <w:jc w:val="both"/>
      </w:pPr>
    </w:p>
    <w:p w:rsidR="00D924B3" w:rsidRDefault="00D924B3" w:rsidP="00CE7765">
      <w:pPr>
        <w:spacing w:after="0" w:line="240" w:lineRule="auto"/>
        <w:jc w:val="both"/>
      </w:pPr>
    </w:p>
    <w:p w:rsidR="00D924B3" w:rsidRPr="00A879B8" w:rsidRDefault="00D924B3" w:rsidP="00D924B3">
      <w:pPr>
        <w:spacing w:after="0" w:line="240" w:lineRule="auto"/>
        <w:jc w:val="both"/>
        <w:rPr>
          <w:b/>
          <w:sz w:val="28"/>
        </w:rPr>
      </w:pPr>
      <w:r w:rsidRPr="00A879B8">
        <w:rPr>
          <w:b/>
          <w:noProof/>
          <w:sz w:val="28"/>
        </w:rPr>
        <w:drawing>
          <wp:anchor distT="0" distB="0" distL="0" distR="0" simplePos="0" relativeHeight="251677696" behindDoc="1" locked="0" layoutInCell="1" allowOverlap="1">
            <wp:simplePos x="0" y="0"/>
            <wp:positionH relativeFrom="character">
              <wp:posOffset>3339465</wp:posOffset>
            </wp:positionH>
            <wp:positionV relativeFrom="line">
              <wp:posOffset>-194310</wp:posOffset>
            </wp:positionV>
            <wp:extent cx="1463675" cy="904875"/>
            <wp:effectExtent l="19050" t="0" r="3175" b="0"/>
            <wp:wrapNone/>
            <wp:docPr id="7"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2" cstate="print"/>
                    <a:srcRect/>
                    <a:stretch>
                      <a:fillRect/>
                    </a:stretch>
                  </pic:blipFill>
                  <pic:spPr bwMode="auto">
                    <a:xfrm>
                      <a:off x="0" y="0"/>
                      <a:ext cx="1463675" cy="904875"/>
                    </a:xfrm>
                    <a:prstGeom prst="rect">
                      <a:avLst/>
                    </a:prstGeom>
                    <a:noFill/>
                    <a:ln w="9525">
                      <a:noFill/>
                      <a:miter lim="800000"/>
                      <a:headEnd/>
                      <a:tailEnd/>
                    </a:ln>
                  </pic:spPr>
                </pic:pic>
              </a:graphicData>
            </a:graphic>
          </wp:anchor>
        </w:drawing>
      </w:r>
      <w:r w:rsidRPr="00A879B8">
        <w:rPr>
          <w:b/>
          <w:sz w:val="28"/>
        </w:rPr>
        <w:t xml:space="preserve">Tous les préjugés mènent aux </w:t>
      </w:r>
      <w:proofErr w:type="spellStart"/>
      <w:r w:rsidRPr="00A879B8">
        <w:rPr>
          <w:b/>
          <w:sz w:val="28"/>
        </w:rPr>
        <w:t>Rr</w:t>
      </w:r>
      <w:r>
        <w:rPr>
          <w:b/>
          <w:sz w:val="28"/>
        </w:rPr>
        <w:t>o</w:t>
      </w:r>
      <w:r w:rsidRPr="00A879B8">
        <w:rPr>
          <w:b/>
          <w:sz w:val="28"/>
        </w:rPr>
        <w:t>ms</w:t>
      </w:r>
      <w:proofErr w:type="spellEnd"/>
    </w:p>
    <w:p w:rsidR="00D924B3" w:rsidRDefault="00D924B3" w:rsidP="00D924B3">
      <w:pPr>
        <w:spacing w:after="0" w:line="240" w:lineRule="auto"/>
        <w:jc w:val="both"/>
      </w:pPr>
    </w:p>
    <w:p w:rsidR="00D924B3" w:rsidRDefault="00D924B3" w:rsidP="00D924B3">
      <w:pPr>
        <w:spacing w:after="0" w:line="240" w:lineRule="auto"/>
        <w:jc w:val="both"/>
      </w:pPr>
    </w:p>
    <w:p w:rsidR="00D924B3" w:rsidRPr="008874F1" w:rsidRDefault="00D924B3" w:rsidP="00D924B3">
      <w:pPr>
        <w:spacing w:after="0" w:line="240" w:lineRule="auto"/>
        <w:jc w:val="both"/>
      </w:pPr>
      <w:r>
        <w:t xml:space="preserve">Un petit tract contre toute création de bouc émissaire de la république. Parce que les </w:t>
      </w:r>
      <w:proofErr w:type="spellStart"/>
      <w:r>
        <w:t>rroms</w:t>
      </w:r>
      <w:proofErr w:type="spellEnd"/>
      <w:r>
        <w:t xml:space="preserve"> subissent des discriminations à la fois de la population qui les exclue, et des institutions qui les </w:t>
      </w:r>
      <w:proofErr w:type="spellStart"/>
      <w:r>
        <w:t>illégalisent</w:t>
      </w:r>
      <w:proofErr w:type="spellEnd"/>
      <w:r>
        <w:t>.</w:t>
      </w:r>
    </w:p>
    <w:p w:rsidR="00D924B3" w:rsidRDefault="00D924B3" w:rsidP="00D924B3">
      <w:pPr>
        <w:spacing w:after="0" w:line="240" w:lineRule="auto"/>
        <w:jc w:val="both"/>
        <w:rPr>
          <w:b/>
        </w:rPr>
      </w:pPr>
    </w:p>
    <w:p w:rsidR="00D924B3" w:rsidRPr="00E32025" w:rsidRDefault="00D924B3" w:rsidP="00D924B3">
      <w:pPr>
        <w:spacing w:after="0" w:line="240" w:lineRule="auto"/>
        <w:jc w:val="both"/>
        <w:rPr>
          <w:b/>
        </w:rPr>
      </w:pPr>
      <w:r w:rsidRPr="00E32025">
        <w:rPr>
          <w:b/>
        </w:rPr>
        <w:t>L’étiquetage, première étape de la discrimination </w:t>
      </w:r>
    </w:p>
    <w:p w:rsidR="00D924B3" w:rsidRDefault="00D924B3" w:rsidP="00D924B3">
      <w:pPr>
        <w:spacing w:after="0" w:line="240" w:lineRule="auto"/>
        <w:jc w:val="both"/>
      </w:pPr>
    </w:p>
    <w:p w:rsidR="00D924B3" w:rsidRDefault="00D924B3" w:rsidP="00D924B3">
      <w:pPr>
        <w:spacing w:after="0" w:line="240" w:lineRule="auto"/>
        <w:ind w:firstLine="708"/>
        <w:jc w:val="both"/>
      </w:pPr>
      <w:r>
        <w:t xml:space="preserve">Exprimer par les mots, c’est catégoriser. C’est une obligation linguistique. Cette catégorisation est éminemment sociale, catégorisation qui pointe l’existence d’un fait : être un homme/une femme, un français/un étranger, un blanc, un blond, un porteur de gros doigts de pied, un bourgeois, un homosexuel, un </w:t>
      </w:r>
      <w:proofErr w:type="spellStart"/>
      <w:r>
        <w:t>rrom</w:t>
      </w:r>
      <w:proofErr w:type="spellEnd"/>
      <w:r>
        <w:t>,… Socialement certaines catégories auront rarement une existence, d’autres constitueront une importance significative dans la désignation d’un individu, voir constitueront un clivage initial. Pour le langage français, savoir le genre de celui que tu désigne</w:t>
      </w:r>
      <w:r w:rsidR="00362FD3">
        <w:t>s</w:t>
      </w:r>
      <w:r>
        <w:t xml:space="preserve"> est obligatoire pour pouvoir le désigner à la 3</w:t>
      </w:r>
      <w:r w:rsidRPr="0057796A">
        <w:rPr>
          <w:vertAlign w:val="superscript"/>
        </w:rPr>
        <w:t>ème</w:t>
      </w:r>
      <w:r>
        <w:t xml:space="preserve"> personne.</w:t>
      </w:r>
    </w:p>
    <w:p w:rsidR="00D924B3" w:rsidRDefault="00D924B3" w:rsidP="00D924B3">
      <w:pPr>
        <w:spacing w:after="0" w:line="240" w:lineRule="auto"/>
        <w:ind w:firstLine="708"/>
        <w:jc w:val="center"/>
      </w:pPr>
    </w:p>
    <w:p w:rsidR="00D924B3" w:rsidRDefault="00D924B3" w:rsidP="00D924B3">
      <w:pPr>
        <w:spacing w:after="0" w:line="240" w:lineRule="auto"/>
        <w:ind w:firstLine="708"/>
        <w:jc w:val="both"/>
      </w:pPr>
      <w:r>
        <w:t xml:space="preserve">La catégorisation est </w:t>
      </w:r>
      <w:r w:rsidR="00512B22">
        <w:t xml:space="preserve">rendue </w:t>
      </w:r>
      <w:r>
        <w:t xml:space="preserve">néfaste en soi pour les </w:t>
      </w:r>
      <w:proofErr w:type="spellStart"/>
      <w:r>
        <w:t>rroms</w:t>
      </w:r>
      <w:proofErr w:type="spellEnd"/>
      <w:r>
        <w:t> :</w:t>
      </w:r>
    </w:p>
    <w:p w:rsidR="00D924B3" w:rsidRDefault="00D924B3" w:rsidP="00D924B3">
      <w:pPr>
        <w:spacing w:after="0" w:line="240" w:lineRule="auto"/>
        <w:ind w:firstLine="708"/>
        <w:jc w:val="both"/>
      </w:pPr>
      <w:r>
        <w:t>- « </w:t>
      </w:r>
      <w:proofErr w:type="spellStart"/>
      <w:r>
        <w:t>Rroms</w:t>
      </w:r>
      <w:proofErr w:type="spellEnd"/>
      <w:r>
        <w:t xml:space="preserve"> », « nomades », « gens du voyage », « bohémiens », « tsiganes », « manouches », </w:t>
      </w:r>
      <w:proofErr w:type="spellStart"/>
      <w:r>
        <w:t>etc</w:t>
      </w:r>
      <w:proofErr w:type="spellEnd"/>
      <w:r>
        <w:t xml:space="preserve"> sont souvent utilisés par des individus ne connaissant personne de ces populations. Certains se voulant connaisseurs plus fin que d’autres vont nous expliquer concrètement la différence entre ces termes tout en gardant une catégorie essentialiste.</w:t>
      </w:r>
    </w:p>
    <w:p w:rsidR="00D924B3" w:rsidRDefault="00D924B3" w:rsidP="00D924B3">
      <w:pPr>
        <w:spacing w:after="0" w:line="240" w:lineRule="auto"/>
        <w:ind w:firstLine="708"/>
        <w:jc w:val="both"/>
      </w:pPr>
    </w:p>
    <w:p w:rsidR="00D924B3" w:rsidRDefault="00D924B3" w:rsidP="00D924B3">
      <w:pPr>
        <w:spacing w:after="0" w:line="240" w:lineRule="auto"/>
        <w:ind w:firstLine="708"/>
        <w:jc w:val="both"/>
      </w:pPr>
      <w:r>
        <w:t xml:space="preserve">-Elle est discriminante quand utilisée de manière essentialiste, c'est-à-dire qu’elle constitue en elle-même l’identité de l’individu. Celui-ci ne peut plus s’échapper de cette structure sociale qu’on lui a attribuée, et ce, que cette structure soit positive (« c’est un </w:t>
      </w:r>
      <w:proofErr w:type="spellStart"/>
      <w:r>
        <w:t>rrom</w:t>
      </w:r>
      <w:proofErr w:type="spellEnd"/>
      <w:r>
        <w:t>, j’aime bien leur musique »), ou négative (« c’est un voleur de poule », « ils dégueulassent tout en partant »). Les j</w:t>
      </w:r>
      <w:r w:rsidR="00362FD3">
        <w:t>ustificatifs utilisés sont basé</w:t>
      </w:r>
      <w:r>
        <w:t>s sur une ethno-différence.</w:t>
      </w:r>
    </w:p>
    <w:p w:rsidR="00D924B3" w:rsidRDefault="00D924B3" w:rsidP="00D924B3">
      <w:pPr>
        <w:spacing w:after="0" w:line="240" w:lineRule="auto"/>
        <w:ind w:firstLine="708"/>
        <w:jc w:val="both"/>
      </w:pPr>
    </w:p>
    <w:p w:rsidR="00D924B3" w:rsidRDefault="00D924B3" w:rsidP="00D924B3">
      <w:pPr>
        <w:spacing w:after="0" w:line="240" w:lineRule="auto"/>
        <w:ind w:firstLine="708"/>
        <w:jc w:val="both"/>
      </w:pPr>
      <w:r>
        <w:t xml:space="preserve"> -Qui plus est, on n’a plus un individu de « nationalité </w:t>
      </w:r>
      <w:proofErr w:type="spellStart"/>
      <w:r>
        <w:t>rrom</w:t>
      </w:r>
      <w:proofErr w:type="spellEnd"/>
      <w:r>
        <w:t> », ou des « individus ayant des habitudes nomades », mais ils sont juste des « </w:t>
      </w:r>
      <w:proofErr w:type="spellStart"/>
      <w:r>
        <w:t>rroms</w:t>
      </w:r>
      <w:proofErr w:type="spellEnd"/>
      <w:r>
        <w:t> », des « gens du voyage ». Le deuxième terme est d’autant plus intéressant qu’il ne peut être mis au singulier, cela ne peut être qu’une masse.</w:t>
      </w:r>
      <w:r w:rsidRPr="00E27028">
        <w:t xml:space="preserve"> </w:t>
      </w:r>
      <w:r>
        <w:t>Cette désignation les constitue, c’est dans le contexte une catégorie qui passe avant le statut «femme », « jeune », que les non-</w:t>
      </w:r>
      <w:proofErr w:type="spellStart"/>
      <w:r>
        <w:t>rroms</w:t>
      </w:r>
      <w:proofErr w:type="spellEnd"/>
      <w:r>
        <w:t xml:space="preserve"> auraient pu bénéficier. La catégorisation détruit toute possibilité d’individualité</w:t>
      </w:r>
    </w:p>
    <w:p w:rsidR="00A879B8" w:rsidRDefault="00A879B8" w:rsidP="00CE7765">
      <w:pPr>
        <w:spacing w:after="0" w:line="240" w:lineRule="auto"/>
        <w:jc w:val="both"/>
      </w:pPr>
      <w:r w:rsidRPr="00A879B8">
        <w:rPr>
          <w:noProof/>
        </w:rPr>
        <w:drawing>
          <wp:anchor distT="0" distB="0" distL="114300" distR="114300" simplePos="0" relativeHeight="251675648" behindDoc="1" locked="0" layoutInCell="1" allowOverlap="1">
            <wp:simplePos x="0" y="0"/>
            <wp:positionH relativeFrom="character">
              <wp:posOffset>8571565</wp:posOffset>
            </wp:positionH>
            <wp:positionV relativeFrom="line">
              <wp:posOffset>5256171</wp:posOffset>
            </wp:positionV>
            <wp:extent cx="1777042" cy="1017917"/>
            <wp:effectExtent l="0" t="0" r="0" b="0"/>
            <wp:wrapNone/>
            <wp:docPr id="5"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774825" cy="1017905"/>
                    </a:xfrm>
                    <a:prstGeom prst="rect">
                      <a:avLst/>
                    </a:prstGeom>
                    <a:noFill/>
                    <a:ln>
                      <a:noFill/>
                      <a:prstDash/>
                    </a:ln>
                  </pic:spPr>
                </pic:pic>
              </a:graphicData>
            </a:graphic>
          </wp:anchor>
        </w:drawing>
      </w:r>
      <w:r w:rsidR="00114D0E">
        <w:rPr>
          <w:noProof/>
        </w:rPr>
        <w:pict>
          <v:shape id="Text Box 6" o:spid="_x0000_s1030" type="#_x0000_t202" style="position:absolute;left:0;text-align:left;margin-left:434.6pt;margin-top:432.6pt;width:232.5pt;height:45.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">
            <v:textbox inset="1mm,1mm,1mm,1mm">
              <w:txbxContent>
                <w:p w:rsidR="00A879B8" w:rsidRPr="00073C39" w:rsidRDefault="00A879B8" w:rsidP="00A879B8">
                  <w:pPr>
                    <w:pStyle w:val="Sansinterligne"/>
                    <w:rPr>
                      <w:rFonts w:ascii="Times New Roman" w:hAnsi="Times New Roman"/>
                      <w:sz w:val="20"/>
                      <w:szCs w:val="24"/>
                      <w:lang w:val="fr-FR"/>
                    </w:rPr>
                  </w:pPr>
                  <w:r w:rsidRPr="00073C39">
                    <w:rPr>
                      <w:rFonts w:ascii="Times New Roman" w:hAnsi="Times New Roman"/>
                      <w:i/>
                      <w:sz w:val="20"/>
                      <w:szCs w:val="24"/>
                      <w:lang w:val="fr-FR"/>
                    </w:rPr>
                    <w:t>Réaction et inscription mailing-liste</w:t>
                  </w:r>
                  <w:r w:rsidRPr="00073C39">
                    <w:rPr>
                      <w:rFonts w:ascii="Times New Roman" w:hAnsi="Times New Roman"/>
                      <w:sz w:val="20"/>
                      <w:szCs w:val="24"/>
                      <w:lang w:val="fr-FR"/>
                    </w:rPr>
                    <w:t xml:space="preserve"> : </w:t>
                  </w:r>
                </w:p>
                <w:p w:rsidR="00A879B8" w:rsidRPr="00303D92" w:rsidRDefault="00114D0E" w:rsidP="00A879B8">
                  <w:pPr>
                    <w:pStyle w:val="Sansinterligne"/>
                    <w:rPr>
                      <w:sz w:val="16"/>
                      <w:szCs w:val="20"/>
                      <w:lang w:val="fr-FR"/>
                    </w:rPr>
                  </w:pPr>
                  <w:hyperlink r:id="rId13" w:history="1">
                    <w:r w:rsidR="00A879B8" w:rsidRPr="00073C39">
                      <w:rPr>
                        <w:rStyle w:val="Lienhypertexte"/>
                        <w:rFonts w:ascii="Times New Roman" w:hAnsi="Times New Roman"/>
                        <w:sz w:val="16"/>
                        <w:szCs w:val="20"/>
                        <w:lang w:val="fr-FR"/>
                      </w:rPr>
                      <w:t>escargots.solidaires@riseup.net</w:t>
                    </w:r>
                  </w:hyperlink>
                </w:p>
                <w:p w:rsidR="00A879B8" w:rsidRPr="00073C39" w:rsidRDefault="00A879B8" w:rsidP="00A879B8">
                  <w:pPr>
                    <w:pStyle w:val="Sansinterligne"/>
                    <w:rPr>
                      <w:sz w:val="4"/>
                      <w:szCs w:val="4"/>
                      <w:lang w:val="fr-FR"/>
                    </w:rPr>
                  </w:pPr>
                </w:p>
                <w:p w:rsidR="00A879B8" w:rsidRPr="00073C39" w:rsidRDefault="00A879B8" w:rsidP="00A879B8">
                  <w:pPr>
                    <w:spacing w:after="0" w:line="240" w:lineRule="auto"/>
                    <w:rPr>
                      <w:rFonts w:ascii="Arial" w:hAnsi="Arial" w:cs="Arial"/>
                      <w:b/>
                      <w:bCs/>
                      <w:sz w:val="16"/>
                      <w:szCs w:val="20"/>
                    </w:rPr>
                  </w:pPr>
                  <w:r w:rsidRPr="00073C39">
                    <w:rPr>
                      <w:rFonts w:ascii="Times New Roman" w:hAnsi="Times New Roman"/>
                      <w:i/>
                      <w:sz w:val="20"/>
                      <w:szCs w:val="24"/>
                    </w:rPr>
                    <w:t>Plus de textes</w:t>
                  </w:r>
                  <w:r>
                    <w:rPr>
                      <w:rFonts w:ascii="Times New Roman" w:hAnsi="Times New Roman"/>
                      <w:i/>
                      <w:sz w:val="20"/>
                      <w:szCs w:val="24"/>
                    </w:rPr>
                    <w:t>, des sources </w:t>
                  </w:r>
                  <w:proofErr w:type="gramStart"/>
                  <w:r>
                    <w:rPr>
                      <w:rFonts w:ascii="Times New Roman" w:hAnsi="Times New Roman"/>
                      <w:i/>
                      <w:sz w:val="20"/>
                      <w:szCs w:val="24"/>
                    </w:rPr>
                    <w:t>?</w:t>
                  </w:r>
                  <w:r w:rsidRPr="00073C39">
                    <w:rPr>
                      <w:rFonts w:ascii="Times New Roman" w:hAnsi="Times New Roman"/>
                      <w:sz w:val="20"/>
                      <w:szCs w:val="24"/>
                    </w:rPr>
                    <w:t>:</w:t>
                  </w:r>
                  <w:proofErr w:type="gramEnd"/>
                  <w:r w:rsidRPr="00073C39">
                    <w:rPr>
                      <w:rFonts w:ascii="Times New Roman" w:hAnsi="Times New Roman"/>
                      <w:sz w:val="20"/>
                      <w:szCs w:val="24"/>
                    </w:rPr>
                    <w:t xml:space="preserve"> </w:t>
                  </w:r>
                  <w:r w:rsidRPr="00073C39">
                    <w:rPr>
                      <w:rFonts w:ascii="Times New Roman" w:hAnsi="Times New Roman"/>
                      <w:sz w:val="16"/>
                      <w:szCs w:val="20"/>
                      <w:u w:val="single"/>
                    </w:rPr>
                    <w:t>escargotssolidaires.noblogs.org</w:t>
                  </w:r>
                </w:p>
                <w:p w:rsidR="00A879B8" w:rsidRPr="0001488B" w:rsidRDefault="00A879B8" w:rsidP="00A879B8">
                  <w:pPr>
                    <w:spacing w:after="0"/>
                    <w:rPr>
                      <w:sz w:val="24"/>
                      <w:szCs w:val="24"/>
                    </w:rPr>
                  </w:pPr>
                </w:p>
              </w:txbxContent>
            </v:textbox>
          </v:shape>
        </w:pict>
      </w:r>
    </w:p>
    <w:sectPr w:rsidR="00A879B8" w:rsidSect="00CE7765">
      <w:pgSz w:w="16838" w:h="11906" w:orient="landscape"/>
      <w:pgMar w:top="426" w:right="395" w:bottom="426"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43" w:rsidRDefault="00327D43" w:rsidP="00CE7765">
      <w:pPr>
        <w:spacing w:after="0" w:line="240" w:lineRule="auto"/>
      </w:pPr>
      <w:r>
        <w:separator/>
      </w:r>
    </w:p>
  </w:endnote>
  <w:endnote w:type="continuationSeparator" w:id="0">
    <w:p w:rsidR="00327D43" w:rsidRDefault="00327D43" w:rsidP="00CE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43" w:rsidRDefault="00327D43" w:rsidP="00CE7765">
      <w:pPr>
        <w:spacing w:after="0" w:line="240" w:lineRule="auto"/>
      </w:pPr>
      <w:r>
        <w:separator/>
      </w:r>
    </w:p>
  </w:footnote>
  <w:footnote w:type="continuationSeparator" w:id="0">
    <w:p w:rsidR="00327D43" w:rsidRDefault="00327D43" w:rsidP="00CE7765">
      <w:pPr>
        <w:spacing w:after="0" w:line="240" w:lineRule="auto"/>
      </w:pPr>
      <w:r>
        <w:continuationSeparator/>
      </w:r>
    </w:p>
  </w:footnote>
  <w:footnote w:id="1">
    <w:p w:rsidR="00CE7765" w:rsidRDefault="00CE7765" w:rsidP="00CE7765">
      <w:pPr>
        <w:pStyle w:val="Notedebasdepage"/>
      </w:pPr>
      <w:r>
        <w:rPr>
          <w:rStyle w:val="Appelnotedebasdep"/>
        </w:rPr>
        <w:footnoteRef/>
      </w:r>
      <w:r>
        <w:t xml:space="preserve"> Xavier </w:t>
      </w:r>
      <w:proofErr w:type="spellStart"/>
      <w:r>
        <w:t>Rothéa</w:t>
      </w:r>
      <w:proofErr w:type="spellEnd"/>
      <w:r>
        <w:t xml:space="preserve">, </w:t>
      </w:r>
      <w:r w:rsidRPr="004447C4">
        <w:t xml:space="preserve"> </w:t>
      </w:r>
      <w:r>
        <w:rPr>
          <w:u w:val="single"/>
        </w:rPr>
        <w:t xml:space="preserve">France, pays des droits </w:t>
      </w:r>
      <w:r w:rsidRPr="004447C4">
        <w:rPr>
          <w:u w:val="single"/>
        </w:rPr>
        <w:t xml:space="preserve">des </w:t>
      </w:r>
      <w:proofErr w:type="spellStart"/>
      <w:r w:rsidRPr="004447C4">
        <w:rPr>
          <w:u w:val="single"/>
        </w:rPr>
        <w:t>Roms</w:t>
      </w:r>
      <w:proofErr w:type="spellEnd"/>
      <w:r w:rsidRPr="004447C4">
        <w:rPr>
          <w:u w:val="single"/>
        </w:rPr>
        <w:t xml:space="preserve"> ? Gitans, «Bohémiens», «gens du voyage», Tsiganes… face aux pouvoirs publics depuis le 19e siècle</w:t>
      </w:r>
    </w:p>
  </w:footnote>
  <w:footnote w:id="2">
    <w:p w:rsidR="00CE7765" w:rsidRDefault="00CE7765" w:rsidP="00CE7765">
      <w:pPr>
        <w:pStyle w:val="Notedebasdepage"/>
      </w:pPr>
      <w:r>
        <w:rPr>
          <w:rStyle w:val="Appelnotedebasdep"/>
        </w:rPr>
        <w:footnoteRef/>
      </w:r>
      <w:r>
        <w:t xml:space="preserve"> J</w:t>
      </w:r>
      <w:r w:rsidRPr="004447C4">
        <w:t>eudi 24 avril 2014 Appels, à faire tourner</w:t>
      </w:r>
      <w:r>
        <w:t xml:space="preserve">, sur le site internet du PEROU : </w:t>
      </w:r>
      <w:r w:rsidRPr="004447C4">
        <w:t>http://perou-risorangis.blogspot.fr/</w:t>
      </w:r>
    </w:p>
  </w:footnote>
  <w:footnote w:id="3">
    <w:p w:rsidR="00A879B8" w:rsidRDefault="00A879B8" w:rsidP="00A879B8">
      <w:pPr>
        <w:pStyle w:val="Notedebasdepage"/>
      </w:pPr>
      <w:r>
        <w:rPr>
          <w:rStyle w:val="Appelnotedebasdep"/>
        </w:rPr>
        <w:footnoteRef/>
      </w:r>
      <w:r>
        <w:t xml:space="preserve"> Xavier </w:t>
      </w:r>
      <w:proofErr w:type="spellStart"/>
      <w:r>
        <w:t>Rothéa</w:t>
      </w:r>
      <w:proofErr w:type="spellEnd"/>
      <w:r>
        <w:t xml:space="preserve">, </w:t>
      </w:r>
      <w:r w:rsidRPr="004447C4">
        <w:t xml:space="preserve"> </w:t>
      </w:r>
      <w:r>
        <w:rPr>
          <w:u w:val="single"/>
        </w:rPr>
        <w:t xml:space="preserve">France, pays des droits </w:t>
      </w:r>
      <w:r w:rsidRPr="004447C4">
        <w:rPr>
          <w:u w:val="single"/>
        </w:rPr>
        <w:t xml:space="preserve">des </w:t>
      </w:r>
      <w:proofErr w:type="spellStart"/>
      <w:r w:rsidRPr="004447C4">
        <w:rPr>
          <w:u w:val="single"/>
        </w:rPr>
        <w:t>Roms</w:t>
      </w:r>
      <w:proofErr w:type="spellEnd"/>
      <w:r w:rsidRPr="004447C4">
        <w:rPr>
          <w:u w:val="single"/>
        </w:rPr>
        <w:t xml:space="preserve"> ? Gitans, «Bohémiens», «gens du voyage», Tsiganes… face aux pouvoirs publics depuis le 19e siècle</w:t>
      </w:r>
    </w:p>
  </w:footnote>
  <w:footnote w:id="4">
    <w:p w:rsidR="00CE7765" w:rsidRPr="00885A57" w:rsidRDefault="00CE7765" w:rsidP="00CE7765">
      <w:pPr>
        <w:pStyle w:val="Notedebasdepage"/>
      </w:pPr>
      <w:r>
        <w:rPr>
          <w:rStyle w:val="Appelnotedebasdep"/>
        </w:rPr>
        <w:footnoteRef/>
      </w:r>
      <w:r>
        <w:t xml:space="preserve"> Se référer au développement de Xavier </w:t>
      </w:r>
      <w:proofErr w:type="spellStart"/>
      <w:r>
        <w:t>Rothéa</w:t>
      </w:r>
      <w:proofErr w:type="spellEnd"/>
      <w:r>
        <w:t xml:space="preserve">, </w:t>
      </w:r>
      <w:r w:rsidRPr="004447C4">
        <w:t xml:space="preserve"> </w:t>
      </w:r>
      <w:r>
        <w:rPr>
          <w:u w:val="single"/>
        </w:rPr>
        <w:t xml:space="preserve">France, pays des droits </w:t>
      </w:r>
      <w:r w:rsidRPr="004447C4">
        <w:rPr>
          <w:u w:val="single"/>
        </w:rPr>
        <w:t xml:space="preserve">des </w:t>
      </w:r>
      <w:proofErr w:type="spellStart"/>
      <w:r w:rsidRPr="004447C4">
        <w:rPr>
          <w:u w:val="single"/>
        </w:rPr>
        <w:t>Roms</w:t>
      </w:r>
      <w:proofErr w:type="spellEnd"/>
      <w:r w:rsidRPr="004447C4">
        <w:rPr>
          <w:u w:val="single"/>
        </w:rPr>
        <w:t xml:space="preserve"> ? Gitans, «Bohémiens», «gens du voyage», Tsiganes… face aux pouvoirs publics depuis </w:t>
      </w:r>
      <w:proofErr w:type="gramStart"/>
      <w:r w:rsidRPr="004447C4">
        <w:rPr>
          <w:u w:val="single"/>
        </w:rPr>
        <w:t>le 19e siècle</w:t>
      </w:r>
      <w:proofErr w:type="gramEnd"/>
      <w:r>
        <w:t>, pp 30-31. Les informations du reste du paragraphe proviennent du même livre.</w:t>
      </w:r>
    </w:p>
  </w:footnote>
  <w:footnote w:id="5">
    <w:p w:rsidR="00D33471" w:rsidRDefault="00D33471" w:rsidP="00D33471">
      <w:pPr>
        <w:pStyle w:val="Notedebasdepage"/>
      </w:pPr>
      <w:r>
        <w:rPr>
          <w:rStyle w:val="Appelnotedebasdep"/>
        </w:rPr>
        <w:footnoteRef/>
      </w:r>
      <w:r>
        <w:t xml:space="preserve"> </w:t>
      </w:r>
      <w:proofErr w:type="gramStart"/>
      <w:r w:rsidRPr="00F24444">
        <w:t>lundi</w:t>
      </w:r>
      <w:proofErr w:type="gramEnd"/>
      <w:r w:rsidRPr="00F24444">
        <w:t xml:space="preserve"> 31 mars 2014 </w:t>
      </w:r>
      <w:r w:rsidRPr="00F24444">
        <w:rPr>
          <w:u w:val="single"/>
        </w:rPr>
        <w:t>Le dérèglement climatique</w:t>
      </w:r>
      <w:r>
        <w:t xml:space="preserve"> sur le site du PEROU</w:t>
      </w:r>
    </w:p>
  </w:footnote>
  <w:footnote w:id="6">
    <w:p w:rsidR="00CE7765" w:rsidRDefault="00CE7765" w:rsidP="00CE7765">
      <w:pPr>
        <w:pStyle w:val="Notedebasdepage"/>
      </w:pPr>
      <w:r>
        <w:rPr>
          <w:rStyle w:val="Appelnotedebasdep"/>
        </w:rPr>
        <w:footnoteRef/>
      </w:r>
      <w:r>
        <w:t xml:space="preserve"> </w:t>
      </w:r>
      <w:r w:rsidRPr="004447C4">
        <w:rPr>
          <w:i/>
        </w:rPr>
        <w:t>Un individu stigmatisé « se</w:t>
      </w:r>
      <w:r w:rsidRPr="004447C4">
        <w:rPr>
          <w:rStyle w:val="citation"/>
          <w:i/>
        </w:rPr>
        <w:t xml:space="preserve"> définit comme n’étant en rien différent d’un quelconque être humain, alors même qu’il se conçoit (et que les autres le définissent) comme quelqu’un à part. »</w:t>
      </w:r>
      <w:r>
        <w:rPr>
          <w:rStyle w:val="citation"/>
        </w:rPr>
        <w:t xml:space="preserve"> Wikipédia sur </w:t>
      </w:r>
      <w:proofErr w:type="spellStart"/>
      <w:r>
        <w:rPr>
          <w:rStyle w:val="citation"/>
        </w:rPr>
        <w:t>Erving</w:t>
      </w:r>
      <w:proofErr w:type="spellEnd"/>
      <w:r>
        <w:rPr>
          <w:rStyle w:val="citation"/>
        </w:rPr>
        <w:t xml:space="preserve"> Goffman</w:t>
      </w:r>
    </w:p>
  </w:footnote>
  <w:footnote w:id="7">
    <w:p w:rsidR="001D2451" w:rsidRDefault="001D2451">
      <w:pPr>
        <w:pStyle w:val="Notedebasdepage"/>
      </w:pPr>
      <w:r>
        <w:rPr>
          <w:rStyle w:val="Appelnotedebasdep"/>
        </w:rPr>
        <w:footnoteRef/>
      </w:r>
      <w:r>
        <w:t xml:space="preserve"> Xavier </w:t>
      </w:r>
      <w:proofErr w:type="spellStart"/>
      <w:r>
        <w:t>Rothéa</w:t>
      </w:r>
      <w:proofErr w:type="spellEnd"/>
      <w:r>
        <w:t xml:space="preserve">, </w:t>
      </w:r>
      <w:r w:rsidRPr="004447C4">
        <w:t xml:space="preserve"> </w:t>
      </w:r>
      <w:r>
        <w:rPr>
          <w:u w:val="single"/>
        </w:rPr>
        <w:t xml:space="preserve">France, pays des droits </w:t>
      </w:r>
      <w:r w:rsidRPr="004447C4">
        <w:rPr>
          <w:u w:val="single"/>
        </w:rPr>
        <w:t xml:space="preserve">des </w:t>
      </w:r>
      <w:proofErr w:type="spellStart"/>
      <w:r w:rsidRPr="004447C4">
        <w:rPr>
          <w:u w:val="single"/>
        </w:rPr>
        <w:t>Roms</w:t>
      </w:r>
      <w:proofErr w:type="spellEnd"/>
      <w:r w:rsidRPr="004447C4">
        <w:rPr>
          <w:u w:val="single"/>
        </w:rPr>
        <w:t xml:space="preserve"> ? Gitans, «Bohémiens», «gens du voyage», Tsiganes… face aux pouvoirs publics depuis le 19e siècle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CE7765"/>
    <w:rsid w:val="000E5DE0"/>
    <w:rsid w:val="00114D0E"/>
    <w:rsid w:val="00132018"/>
    <w:rsid w:val="001D2451"/>
    <w:rsid w:val="001D6BB5"/>
    <w:rsid w:val="001E274D"/>
    <w:rsid w:val="00227B77"/>
    <w:rsid w:val="00327D43"/>
    <w:rsid w:val="00330999"/>
    <w:rsid w:val="00362FD3"/>
    <w:rsid w:val="0038764A"/>
    <w:rsid w:val="003A4AD5"/>
    <w:rsid w:val="004E6C08"/>
    <w:rsid w:val="00512B22"/>
    <w:rsid w:val="007B7013"/>
    <w:rsid w:val="008874F1"/>
    <w:rsid w:val="009C047C"/>
    <w:rsid w:val="00A86B7C"/>
    <w:rsid w:val="00A879B8"/>
    <w:rsid w:val="00C70636"/>
    <w:rsid w:val="00CE7765"/>
    <w:rsid w:val="00D33471"/>
    <w:rsid w:val="00D924B3"/>
    <w:rsid w:val="00E879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7765"/>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E77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765"/>
    <w:rPr>
      <w:sz w:val="20"/>
      <w:szCs w:val="20"/>
    </w:rPr>
  </w:style>
  <w:style w:type="character" w:styleId="Appelnotedebasdep">
    <w:name w:val="footnote reference"/>
    <w:basedOn w:val="Policepardfaut"/>
    <w:uiPriority w:val="99"/>
    <w:semiHidden/>
    <w:unhideWhenUsed/>
    <w:rsid w:val="00CE7765"/>
    <w:rPr>
      <w:vertAlign w:val="superscript"/>
    </w:rPr>
  </w:style>
  <w:style w:type="character" w:customStyle="1" w:styleId="citation">
    <w:name w:val="citation"/>
    <w:basedOn w:val="Policepardfaut"/>
    <w:rsid w:val="00CE7765"/>
  </w:style>
  <w:style w:type="paragraph" w:styleId="Textedebulles">
    <w:name w:val="Balloon Text"/>
    <w:basedOn w:val="Normal"/>
    <w:link w:val="TextedebullesCar"/>
    <w:uiPriority w:val="99"/>
    <w:semiHidden/>
    <w:unhideWhenUsed/>
    <w:rsid w:val="00CE7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765"/>
    <w:rPr>
      <w:rFonts w:ascii="Tahoma" w:hAnsi="Tahoma" w:cs="Tahoma"/>
      <w:sz w:val="16"/>
      <w:szCs w:val="16"/>
    </w:rPr>
  </w:style>
  <w:style w:type="character" w:styleId="Lienhypertexte">
    <w:name w:val="Hyperlink"/>
    <w:basedOn w:val="Policepardfaut"/>
    <w:uiPriority w:val="99"/>
    <w:unhideWhenUsed/>
    <w:rsid w:val="000E5DE0"/>
    <w:rPr>
      <w:color w:val="0000FF"/>
      <w:u w:val="single"/>
    </w:rPr>
  </w:style>
  <w:style w:type="paragraph" w:styleId="Sansinterligne">
    <w:name w:val="No Spacing"/>
    <w:basedOn w:val="Normal"/>
    <w:link w:val="SansinterligneCar"/>
    <w:qFormat/>
    <w:rsid w:val="000E5DE0"/>
    <w:pPr>
      <w:spacing w:after="0" w:line="240" w:lineRule="auto"/>
    </w:pPr>
    <w:rPr>
      <w:rFonts w:ascii="Calibri" w:eastAsia="Cambria" w:hAnsi="Calibri" w:cs="Times New Roman"/>
      <w:lang w:val="en-US" w:bidi="en-US"/>
    </w:rPr>
  </w:style>
  <w:style w:type="character" w:customStyle="1" w:styleId="SansinterligneCar">
    <w:name w:val="Sans interligne Car"/>
    <w:basedOn w:val="Policepardfaut"/>
    <w:link w:val="Sansinterligne"/>
    <w:rsid w:val="000E5DE0"/>
    <w:rPr>
      <w:rFonts w:ascii="Calibri" w:eastAsia="Cambria"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7765"/>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E77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765"/>
    <w:rPr>
      <w:sz w:val="20"/>
      <w:szCs w:val="20"/>
    </w:rPr>
  </w:style>
  <w:style w:type="character" w:styleId="Appelnotedebasdep">
    <w:name w:val="footnote reference"/>
    <w:basedOn w:val="Policepardfaut"/>
    <w:uiPriority w:val="99"/>
    <w:semiHidden/>
    <w:unhideWhenUsed/>
    <w:rsid w:val="00CE7765"/>
    <w:rPr>
      <w:vertAlign w:val="superscript"/>
    </w:rPr>
  </w:style>
  <w:style w:type="character" w:customStyle="1" w:styleId="citation">
    <w:name w:val="citation"/>
    <w:basedOn w:val="Policepardfaut"/>
    <w:rsid w:val="00CE7765"/>
  </w:style>
  <w:style w:type="paragraph" w:styleId="Textedebulles">
    <w:name w:val="Balloon Text"/>
    <w:basedOn w:val="Normal"/>
    <w:link w:val="TextedebullesCar"/>
    <w:uiPriority w:val="99"/>
    <w:semiHidden/>
    <w:unhideWhenUsed/>
    <w:rsid w:val="00CE7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765"/>
    <w:rPr>
      <w:rFonts w:ascii="Tahoma" w:hAnsi="Tahoma" w:cs="Tahoma"/>
      <w:sz w:val="16"/>
      <w:szCs w:val="16"/>
    </w:rPr>
  </w:style>
  <w:style w:type="character" w:styleId="Lienhypertexte">
    <w:name w:val="Hyperlink"/>
    <w:basedOn w:val="Policepardfaut"/>
    <w:uiPriority w:val="99"/>
    <w:unhideWhenUsed/>
    <w:rsid w:val="000E5DE0"/>
    <w:rPr>
      <w:color w:val="0000FF"/>
      <w:u w:val="single"/>
    </w:rPr>
  </w:style>
  <w:style w:type="paragraph" w:styleId="Sansinterligne">
    <w:name w:val="No Spacing"/>
    <w:basedOn w:val="Normal"/>
    <w:link w:val="SansinterligneCar"/>
    <w:qFormat/>
    <w:rsid w:val="000E5DE0"/>
    <w:pPr>
      <w:spacing w:after="0" w:line="240" w:lineRule="auto"/>
    </w:pPr>
    <w:rPr>
      <w:rFonts w:ascii="Calibri" w:eastAsia="Cambria" w:hAnsi="Calibri" w:cs="Times New Roman"/>
      <w:lang w:val="en-US" w:bidi="en-US"/>
    </w:rPr>
  </w:style>
  <w:style w:type="character" w:customStyle="1" w:styleId="SansinterligneCar">
    <w:name w:val="Sans interligne Car"/>
    <w:basedOn w:val="Policepardfaut"/>
    <w:link w:val="Sansinterligne"/>
    <w:rsid w:val="000E5DE0"/>
    <w:rPr>
      <w:rFonts w:ascii="Calibri" w:eastAsia="Cambria"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scargots.solidaires@riseup.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scargots.solidaires@riseu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CBCB99-8B9A-4C7A-BB20-9E9A45A5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2014-09-29T20:32:00Z</dcterms:created>
  <dcterms:modified xsi:type="dcterms:W3CDTF">2014-10-27T16:20:00Z</dcterms:modified>
</cp:coreProperties>
</file>